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4C4D" w14:textId="00487D0C" w:rsidR="008D5AFB" w:rsidRDefault="008D5A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8618E8">
        <w:rPr>
          <w:i/>
          <w:iCs/>
          <w:noProof/>
          <w:color w:val="44546A" w:themeColor="text2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BD59B5" wp14:editId="1EFBB096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2849880" cy="140462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217" name="Tekstfelt 2" descr="This document is part of the tender material for the tender of an aid scheme for sustainable aviation fuels (SAF) in domestic aviation. &#10;For more information, please visit https://www.trafikstyrelsen.dk/arbejdsomraader/luftfart/puljer 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2C380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69E14" w14:textId="77777777" w:rsidR="008D5AFB" w:rsidRPr="001A2C98" w:rsidRDefault="008D5AFB" w:rsidP="008D5AFB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CB309A">
                              <w:rPr>
                                <w:color w:val="808080" w:themeColor="background1" w:themeShade="80"/>
                                <w:lang w:val="en-US"/>
                              </w:rPr>
                              <w:t>This document is part of the tender material for the tender of an aid scheme for sustainable aviation fuels (SAF) in domestic aviation.</w:t>
                            </w:r>
                            <w:r w:rsidRPr="001A2C98">
                              <w:rPr>
                                <w:color w:val="808080" w:themeColor="background1" w:themeShade="80"/>
                                <w:lang w:val="en-US"/>
                              </w:rPr>
                              <w:t xml:space="preserve"> </w:t>
                            </w:r>
                          </w:p>
                          <w:p w14:paraId="247B4ED7" w14:textId="12C139FA" w:rsidR="008D5AFB" w:rsidRPr="00CB309A" w:rsidRDefault="008D5AFB" w:rsidP="008D5AFB">
                            <w:pPr>
                              <w:spacing w:after="0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A2C98">
                              <w:rPr>
                                <w:color w:val="808080" w:themeColor="background1" w:themeShade="80"/>
                                <w:lang w:val="en-US"/>
                              </w:rPr>
                              <w:t xml:space="preserve">For more information, please visit </w:t>
                            </w:r>
                            <w:hyperlink r:id="rId8" w:history="1">
                              <w:r w:rsidR="00DD1DD8" w:rsidRPr="00FE3DBF">
                                <w:rPr>
                                  <w:rStyle w:val="Hyperlink"/>
                                  <w:lang w:val="en-US"/>
                                </w:rPr>
                                <w:t>https://www.trafikstyrelsen.dk/arbejdsomraader/luftfart/puljer</w:t>
                              </w:r>
                            </w:hyperlink>
                            <w:r w:rsidR="00DD1DD8">
                              <w:rPr>
                                <w:color w:val="808080" w:themeColor="background1" w:themeShade="8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D59B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his document is part of the tender material for the tender of an aid scheme for sustainable aviation fuels (SAF) in domestic aviation. &#10;For more information, please visit https://www.trafikstyrelsen.dk/arbejdsomraader/luftfart/puljer &#10;" style="position:absolute;left:0;text-align:left;margin-left:5.25pt;margin-top:0;width:224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lPSQIAAM0EAAAOAAAAZHJzL2Uyb0RvYy54bWysVNtu1DAQfUfiHyy/02SXULZRs1XZUoRU&#10;LqLwAV7H2Vh1PGbsbrJ8PWMnm5aChIR4sezMnDNz5pLzi6EzbK/Qa7AVX5zknCkrodZ2V/FvX69f&#10;rDjzQdhaGLCq4gfl+cX6+bPz3pVqCS2YWiEjEuvL3lW8DcGVWeZlqzrhT8ApS8YGsBOBnrjLahQ9&#10;sXcmW+b5adYD1g5BKu/p69Vo5OvE3zRKhk9N41VgpuKUW0gnpnMbz2x9LsodCtdqOaUh/iGLTmhL&#10;QWeqKxEEu0f9G1WnJYKHJpxI6DJoGi1V0kBqFvkTNbetcCppoeJ4N5fJ/z9a+XF/6z4jC8MbGKiB&#10;SYR3NyDvPLOwaYXdqUtE6Fslagq8iCXLeufLCRpL7UsfSbb9B6ipyeI+QCIaGuxiVUgnI3ZqwGEu&#10;uhoCk/RxuSrOVisySbItirw4Xaa2ZKI8wh368E5Bx+Kl4khdTfRif+NDTEeUR5cYzdh4ejC6vtbG&#10;pAfuthuDbC9oDpabl6u8SDqeuEWNb22dhiIIbcY70UfKJDrqnBSHg1FjuC+qYbqOWsbyxeFVczgh&#10;pbJhrFtkIu8Iayi1GTjV/VegmUGTb4SpNNQzMP97xBmRooINM7jTFvBPBPXdMd1m9D+qHzXHhodh&#10;O1Cd4nUL9YG6jzBuF/0N6NIC/uCsp82quP9+L1BxZt5bmqCzRVHEVUyP4tVrajfDx5btY4uwkqgq&#10;LgNyNj42IS1wlOPdJc3atU5T8JDLlC7tTBqOab/jUj5+J6+Hv9D6JwAAAP//AwBQSwMEFAAGAAgA&#10;AAAhAKY3vQrfAAAABwEAAA8AAABkcnMvZG93bnJldi54bWxMj0FPwkAUhO8m/ofNM/EmWyoQrN0S&#10;QoJoPKgVE70t3Ufb0H3bdJdS/r3PkxwnM5n5Jl0MthE9dr52pGA8ikAgFc7UVCrYfq7v5iB80GR0&#10;4wgVnNHDIru+SnVi3Ik+sM9DKbiEfKIVVCG0iZS+qNBqP3ItEnt711kdWHalNJ0+cbltZBxFM2l1&#10;TbxQ6RZXFRaH/GgVrLfL/Py071/ty/fX5nnzLueTnzelbm+G5SOIgEP4D8MfPqNDxkw7dyTjRcM6&#10;mnJSAR9idzJ9uAexUxDH4xhklspL/uwXAAD//wMAUEsBAi0AFAAGAAgAAAAhALaDOJL+AAAA4QEA&#10;ABMAAAAAAAAAAAAAAAAAAAAAAFtDb250ZW50X1R5cGVzXS54bWxQSwECLQAUAAYACAAAACEAOP0h&#10;/9YAAACUAQAACwAAAAAAAAAAAAAAAAAvAQAAX3JlbHMvLnJlbHNQSwECLQAUAAYACAAAACEALWrp&#10;T0kCAADNBAAADgAAAAAAAAAAAAAAAAAuAgAAZHJzL2Uyb0RvYy54bWxQSwECLQAUAAYACAAAACEA&#10;pje9Ct8AAAAHAQAADwAAAAAAAAAAAAAAAACjBAAAZHJzL2Rvd25yZXYueG1sUEsFBgAAAAAEAAQA&#10;8wAAAK8FAAAAAA==&#10;" fillcolor="white [3201]" strokecolor="#2c3804" strokeweight="1pt">
                <v:textbox style="mso-fit-shape-to-text:t">
                  <w:txbxContent>
                    <w:p w14:paraId="60D69E14" w14:textId="77777777" w:rsidR="008D5AFB" w:rsidRPr="001A2C98" w:rsidRDefault="008D5AFB" w:rsidP="008D5AFB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CB309A">
                        <w:rPr>
                          <w:color w:val="808080" w:themeColor="background1" w:themeShade="80"/>
                          <w:lang w:val="en-US"/>
                        </w:rPr>
                        <w:t>This document is part of the tender material for the tender of an aid scheme for sustainable aviation fuels (SAF) in domestic aviation.</w:t>
                      </w:r>
                      <w:r w:rsidRPr="001A2C98">
                        <w:rPr>
                          <w:color w:val="808080" w:themeColor="background1" w:themeShade="80"/>
                          <w:lang w:val="en-US"/>
                        </w:rPr>
                        <w:t xml:space="preserve"> </w:t>
                      </w:r>
                    </w:p>
                    <w:p w14:paraId="247B4ED7" w14:textId="12C139FA" w:rsidR="008D5AFB" w:rsidRPr="00CB309A" w:rsidRDefault="008D5AFB" w:rsidP="008D5AFB">
                      <w:pPr>
                        <w:spacing w:after="0"/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A2C98">
                        <w:rPr>
                          <w:color w:val="808080" w:themeColor="background1" w:themeShade="80"/>
                          <w:lang w:val="en-US"/>
                        </w:rPr>
                        <w:t xml:space="preserve">For more information, please visit </w:t>
                      </w:r>
                      <w:hyperlink r:id="rId9" w:history="1">
                        <w:r w:rsidR="00DD1DD8" w:rsidRPr="00FE3DBF">
                          <w:rPr>
                            <w:rStyle w:val="Hyperlink"/>
                            <w:lang w:val="en-US"/>
                          </w:rPr>
                          <w:t>https://www.trafikstyrelsen.dk/arbejdsomraader/luftfart/puljer</w:t>
                        </w:r>
                      </w:hyperlink>
                      <w:r w:rsidR="00DD1DD8">
                        <w:rPr>
                          <w:color w:val="808080" w:themeColor="background1" w:themeShade="8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BF8352" w14:textId="77777777" w:rsidR="008D5AFB" w:rsidRDefault="008D5A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5D22A0A" w14:textId="39669983" w:rsidR="008D5AFB" w:rsidRDefault="008D5A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4D79F1B4" w14:textId="77777777" w:rsidR="008D5AFB" w:rsidRDefault="008D5AFB" w:rsidP="006760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393FE0C9" w14:textId="21D9E8BA" w:rsidR="005A5996" w:rsidRPr="00AB6173" w:rsidRDefault="005A5996" w:rsidP="005A5996">
      <w:pPr>
        <w:pStyle w:val="TSDato"/>
        <w:spacing w:line="360" w:lineRule="auto"/>
        <w:ind w:right="0"/>
        <w:rPr>
          <w:lang w:val="en-US"/>
        </w:rPr>
      </w:pPr>
      <w:r w:rsidRPr="00AB6173">
        <w:rPr>
          <w:lang w:val="en-US"/>
        </w:rPr>
        <w:t xml:space="preserve">Appendix </w:t>
      </w:r>
      <w:r>
        <w:rPr>
          <w:lang w:val="en-US"/>
        </w:rPr>
        <w:t>B</w:t>
      </w:r>
    </w:p>
    <w:p w14:paraId="629F43CD" w14:textId="47B3DAE8" w:rsidR="005A5996" w:rsidRPr="00AB6173" w:rsidRDefault="005A5996" w:rsidP="005A5996">
      <w:pPr>
        <w:pStyle w:val="TSDato"/>
        <w:spacing w:line="360" w:lineRule="auto"/>
        <w:ind w:right="0"/>
        <w:rPr>
          <w:lang w:val="en-US"/>
        </w:rPr>
      </w:pPr>
      <w:r w:rsidRPr="00AB6173">
        <w:rPr>
          <w:lang w:val="en-US"/>
        </w:rPr>
        <w:t xml:space="preserve">Date: </w:t>
      </w:r>
      <w:sdt>
        <w:sdtPr>
          <w:rPr>
            <w:lang w:val="en-US"/>
          </w:rPr>
          <w:alias w:val="(Dokument) Brevdato"/>
          <w:id w:val="-568732793"/>
          <w:placeholder>
            <w:docPart w:val="80F2E5168F0F449A9098BCC73C63AA30"/>
          </w:placeholder>
          <w:dataBinding w:prefixMappings="xmlns:ns0='Captia'" w:xpath="/ns0:Root[1]/ns0:record/ns0:Content[@id='letter_date']/ns0:Value[1]" w:storeItemID="{458F79F5-3D48-483E-8C5C-566B76500A79}"/>
          <w:date w:fullDate="2025-08-05T00:00:00Z"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EA2D34" w:rsidRPr="00E047D7">
            <w:rPr>
              <w:lang w:val="en-US"/>
            </w:rPr>
            <w:t>05-08-2025</w:t>
          </w:r>
        </w:sdtContent>
      </w:sdt>
    </w:p>
    <w:p w14:paraId="12F905F0" w14:textId="77777777" w:rsidR="005A5996" w:rsidRPr="00AB6173" w:rsidRDefault="005A5996" w:rsidP="005A5996">
      <w:pPr>
        <w:pStyle w:val="TSDato"/>
        <w:spacing w:line="360" w:lineRule="auto"/>
        <w:ind w:right="0"/>
        <w:rPr>
          <w:lang w:val="en-US"/>
        </w:rPr>
      </w:pPr>
      <w:r w:rsidRPr="00AB6173">
        <w:rPr>
          <w:lang w:val="en-US"/>
        </w:rPr>
        <w:t>Version 1</w:t>
      </w:r>
    </w:p>
    <w:p w14:paraId="27CC5C67" w14:textId="77777777" w:rsidR="008D5AFB" w:rsidRDefault="008D5A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6A5CD91A" w14:textId="77777777" w:rsidR="008D5AFB" w:rsidRDefault="008D5A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0298D57F" w14:textId="406B1B23" w:rsidR="00A42B66" w:rsidRPr="00C25B7C" w:rsidRDefault="00C25B7C" w:rsidP="00C25B7C">
      <w:pPr>
        <w:pStyle w:val="BrevTS1"/>
        <w:rPr>
          <w:lang w:val="en-GB" w:eastAsia="en-GB"/>
        </w:rPr>
      </w:pPr>
      <w:r w:rsidRPr="00C25B7C">
        <w:rPr>
          <w:lang w:val="en-GB" w:eastAsia="en-GB"/>
        </w:rPr>
        <w:t xml:space="preserve">Appendix B: </w:t>
      </w:r>
      <w:r w:rsidR="0003686D" w:rsidRPr="00C25B7C">
        <w:rPr>
          <w:lang w:val="en-GB" w:eastAsia="en-GB"/>
        </w:rPr>
        <w:t>Order</w:t>
      </w:r>
      <w:r w:rsidR="008E3126" w:rsidRPr="00C25B7C">
        <w:rPr>
          <w:lang w:val="en-GB" w:eastAsia="en-GB"/>
        </w:rPr>
        <w:t xml:space="preserve"> on the competitive tendering of an aid scheme for </w:t>
      </w:r>
      <w:r w:rsidR="002C659D" w:rsidRPr="00C25B7C">
        <w:rPr>
          <w:lang w:val="en-GB" w:eastAsia="en-GB"/>
        </w:rPr>
        <w:t>sustainable</w:t>
      </w:r>
      <w:r w:rsidR="008E3126" w:rsidRPr="00C25B7C">
        <w:rPr>
          <w:lang w:val="en-GB" w:eastAsia="en-GB"/>
        </w:rPr>
        <w:t xml:space="preserve"> aviation fuels (SAF) in domestic aviation</w:t>
      </w:r>
    </w:p>
    <w:p w14:paraId="2CF6F5EA" w14:textId="77777777" w:rsidR="00A42B66" w:rsidRDefault="00A4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431D8D" w14:textId="0031768E" w:rsidR="0003686D" w:rsidRDefault="0003686D" w:rsidP="0003686D">
      <w:pPr>
        <w:pStyle w:val="P68B1DB1-Normal1"/>
        <w:autoSpaceDE w:val="0"/>
        <w:autoSpaceDN w:val="0"/>
        <w:adjustRightInd w:val="0"/>
        <w:spacing w:after="0" w:line="240" w:lineRule="auto"/>
      </w:pPr>
      <w:r>
        <w:t>In pursuance of</w:t>
      </w:r>
      <w:r w:rsidR="008E3126">
        <w:t xml:space="preserve"> textual note </w:t>
      </w:r>
      <w:r>
        <w:t>n</w:t>
      </w:r>
      <w:r w:rsidR="008E3126">
        <w:t>o</w:t>
      </w:r>
      <w:r>
        <w:t>.</w:t>
      </w:r>
      <w:r w:rsidR="008E3126">
        <w:t xml:space="preserve"> 121 ad 28.56.04 to </w:t>
      </w:r>
      <w:r>
        <w:t>§</w:t>
      </w:r>
      <w:r w:rsidR="008E3126">
        <w:t xml:space="preserve"> 28 of the Finance Act for the </w:t>
      </w:r>
      <w:r>
        <w:t>F</w:t>
      </w:r>
      <w:r w:rsidR="008E3126">
        <w:t xml:space="preserve">inancial </w:t>
      </w:r>
      <w:r>
        <w:t>Y</w:t>
      </w:r>
      <w:r w:rsidR="008E3126">
        <w:t xml:space="preserve">ear 2025, the following is laid down in accordance with </w:t>
      </w:r>
      <w:r>
        <w:t>§</w:t>
      </w:r>
      <w:r w:rsidR="008E3126">
        <w:t xml:space="preserve"> 13 of Order </w:t>
      </w:r>
      <w:r>
        <w:t>n</w:t>
      </w:r>
      <w:r w:rsidR="008E3126">
        <w:t>o</w:t>
      </w:r>
      <w:r>
        <w:t>.</w:t>
      </w:r>
      <w:r w:rsidR="008E3126">
        <w:t xml:space="preserve"> 693 of 18 June 2025 </w:t>
      </w:r>
      <w:r>
        <w:t xml:space="preserve">on the </w:t>
      </w:r>
      <w:r w:rsidRPr="0003686D">
        <w:t>Danish Civil Aviation and Railway Authority’s tasks and authorities,</w:t>
      </w:r>
      <w:r>
        <w:t xml:space="preserve"> </w:t>
      </w:r>
      <w:r w:rsidRPr="0003686D">
        <w:t>on the access to complain, and on publication of certain of the Danish Civil Aviation and Railway Authority’s publications</w:t>
      </w:r>
      <w:r>
        <w:t>:</w:t>
      </w:r>
    </w:p>
    <w:p w14:paraId="5C5A7E4F" w14:textId="77777777" w:rsidR="0003686D" w:rsidRDefault="0003686D" w:rsidP="0003686D">
      <w:pPr>
        <w:pStyle w:val="P68B1DB1-Normal1"/>
        <w:autoSpaceDE w:val="0"/>
        <w:autoSpaceDN w:val="0"/>
        <w:adjustRightInd w:val="0"/>
        <w:spacing w:after="0" w:line="240" w:lineRule="auto"/>
      </w:pPr>
    </w:p>
    <w:p w14:paraId="263ECD38" w14:textId="60D1669D" w:rsidR="00A42B66" w:rsidRDefault="008E3126" w:rsidP="0003686D">
      <w:pPr>
        <w:pStyle w:val="P68B1DB1-Normal1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t>Chapter 1</w:t>
      </w:r>
    </w:p>
    <w:p w14:paraId="52539FF4" w14:textId="7EED2C9A" w:rsidR="00A42B66" w:rsidRDefault="0005086D">
      <w:pPr>
        <w:pStyle w:val="P68B1DB1-Normal3"/>
        <w:autoSpaceDE w:val="0"/>
        <w:autoSpaceDN w:val="0"/>
        <w:adjustRightInd w:val="0"/>
        <w:spacing w:before="240" w:line="240" w:lineRule="auto"/>
        <w:jc w:val="center"/>
      </w:pPr>
      <w:r>
        <w:t>Objective</w:t>
      </w:r>
      <w:r w:rsidR="00BD56FC">
        <w:t xml:space="preserve"> </w:t>
      </w:r>
      <w:r w:rsidR="008E3126">
        <w:t>and scope</w:t>
      </w:r>
    </w:p>
    <w:p w14:paraId="7C0737CB" w14:textId="68DC8CB0" w:rsidR="00A45642" w:rsidRDefault="0005086D" w:rsidP="00A45642">
      <w:pPr>
        <w:pStyle w:val="P68B1DB1-Normal1"/>
        <w:autoSpaceDE w:val="0"/>
        <w:autoSpaceDN w:val="0"/>
        <w:adjustRightInd w:val="0"/>
        <w:spacing w:after="0" w:line="240" w:lineRule="auto"/>
        <w:ind w:firstLine="284"/>
        <w:rPr>
          <w:i/>
        </w:rPr>
      </w:pPr>
      <w:r>
        <w:rPr>
          <w:b/>
        </w:rPr>
        <w:t xml:space="preserve">§ </w:t>
      </w:r>
      <w:r w:rsidR="008E3126">
        <w:rPr>
          <w:b/>
        </w:rPr>
        <w:t xml:space="preserve">1. </w:t>
      </w:r>
      <w:r w:rsidR="008E3126">
        <w:t>This Order lays down the detailed r</w:t>
      </w:r>
      <w:r>
        <w:t>egulations</w:t>
      </w:r>
      <w:r w:rsidR="008E3126">
        <w:t xml:space="preserve"> for granting and </w:t>
      </w:r>
      <w:r w:rsidR="00DB7F3D">
        <w:t>disbursement of financial</w:t>
      </w:r>
      <w:r w:rsidR="008E3126">
        <w:t xml:space="preserve"> aid for</w:t>
      </w:r>
      <w:r w:rsidR="00DB7F3D">
        <w:t xml:space="preserve"> the use of</w:t>
      </w:r>
      <w:r w:rsidR="008E3126">
        <w:t xml:space="preserve"> </w:t>
      </w:r>
      <w:r w:rsidR="002C659D" w:rsidRPr="002C659D">
        <w:t xml:space="preserve">sustainable </w:t>
      </w:r>
      <w:r w:rsidR="008E3126">
        <w:t xml:space="preserve">aviation fuels (SAF) in domestic aviation until 31 December 2027. </w:t>
      </w:r>
    </w:p>
    <w:p w14:paraId="6D2C3FD6" w14:textId="55C830DB" w:rsidR="00A42B66" w:rsidRDefault="008E3126" w:rsidP="00EA424F">
      <w:pPr>
        <w:pStyle w:val="P68B1DB1-Normal1"/>
        <w:autoSpaceDE w:val="0"/>
        <w:autoSpaceDN w:val="0"/>
        <w:adjustRightInd w:val="0"/>
        <w:spacing w:after="0" w:line="240" w:lineRule="auto"/>
        <w:ind w:firstLine="284"/>
      </w:pPr>
      <w:r>
        <w:rPr>
          <w:i/>
        </w:rPr>
        <w:t xml:space="preserve">(2) The </w:t>
      </w:r>
      <w:r>
        <w:t>objective of the aid scheme is to:</w:t>
      </w:r>
    </w:p>
    <w:p w14:paraId="5599D9AB" w14:textId="77777777" w:rsidR="00A42B66" w:rsidRDefault="008E3126" w:rsidP="00A45642">
      <w:pPr>
        <w:pStyle w:val="P68B1DB1-Listeafsnit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Reduce greenhouse gas emissions from domestic aviation.</w:t>
      </w:r>
    </w:p>
    <w:p w14:paraId="0A4068BD" w14:textId="56A8B153" w:rsidR="00A42B66" w:rsidRDefault="008E3126" w:rsidP="00A45642">
      <w:pPr>
        <w:pStyle w:val="P68B1DB1-Listeafsnit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Support the technological development of </w:t>
      </w:r>
      <w:r w:rsidR="002C659D" w:rsidRPr="002C659D">
        <w:t xml:space="preserve">sustainable </w:t>
      </w:r>
      <w:r w:rsidR="00DB7F3D">
        <w:t>aviation</w:t>
      </w:r>
      <w:r>
        <w:t xml:space="preserve"> fuels and the green transition of aviation.</w:t>
      </w:r>
    </w:p>
    <w:p w14:paraId="63FED88D" w14:textId="77777777" w:rsidR="00A42B66" w:rsidRDefault="00A42B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7"/>
          <w:szCs w:val="17"/>
        </w:rPr>
      </w:pPr>
    </w:p>
    <w:p w14:paraId="42C67469" w14:textId="56582998" w:rsidR="00A42B66" w:rsidRDefault="0005086D" w:rsidP="00EA424F">
      <w:pPr>
        <w:pStyle w:val="P68B1DB1-Normal1"/>
        <w:autoSpaceDE w:val="0"/>
        <w:autoSpaceDN w:val="0"/>
        <w:adjustRightInd w:val="0"/>
        <w:spacing w:after="0" w:line="240" w:lineRule="auto"/>
        <w:ind w:firstLine="360"/>
      </w:pPr>
      <w:r>
        <w:rPr>
          <w:b/>
        </w:rPr>
        <w:t>§</w:t>
      </w:r>
      <w:r w:rsidR="008E3126">
        <w:rPr>
          <w:b/>
        </w:rPr>
        <w:t xml:space="preserve">2. </w:t>
      </w:r>
      <w:r w:rsidR="008E3126">
        <w:t>This Order lays down r</w:t>
      </w:r>
      <w:r>
        <w:t>egulations</w:t>
      </w:r>
      <w:r w:rsidR="008E3126">
        <w:t xml:space="preserve"> on the possibility </w:t>
      </w:r>
      <w:r>
        <w:t xml:space="preserve">for </w:t>
      </w:r>
      <w:r w:rsidR="008E3126">
        <w:t xml:space="preserve">aid for green </w:t>
      </w:r>
      <w:r w:rsidR="00CB6113">
        <w:t>operation</w:t>
      </w:r>
      <w:r w:rsidR="008E3126">
        <w:t xml:space="preserve">s </w:t>
      </w:r>
      <w:r w:rsidR="00CB6113">
        <w:t xml:space="preserve">conducted </w:t>
      </w:r>
      <w:r w:rsidR="008E3126">
        <w:t xml:space="preserve">by </w:t>
      </w:r>
      <w:r w:rsidR="00362703">
        <w:t>airlines</w:t>
      </w:r>
      <w:r w:rsidR="008E3126">
        <w:t xml:space="preserve"> </w:t>
      </w:r>
      <w:r w:rsidR="00F12403">
        <w:t>offering</w:t>
      </w:r>
      <w:r w:rsidR="008E3126">
        <w:t xml:space="preserve"> at least 20 green </w:t>
      </w:r>
      <w:r w:rsidR="00CB6113">
        <w:t>operation</w:t>
      </w:r>
      <w:r w:rsidR="008E3126">
        <w:t xml:space="preserve">s per week on a Danish domestic route between two airports and without </w:t>
      </w:r>
      <w:r w:rsidR="00871CF1">
        <w:t>intermediate landing</w:t>
      </w:r>
      <w:r w:rsidR="008E3126">
        <w:t xml:space="preserve"> in the period from the </w:t>
      </w:r>
      <w:r w:rsidR="00871CF1">
        <w:t>date o</w:t>
      </w:r>
      <w:r w:rsidR="00F12403">
        <w:t xml:space="preserve">n which </w:t>
      </w:r>
      <w:r w:rsidR="00A45642">
        <w:t xml:space="preserve">commitment to </w:t>
      </w:r>
      <w:r w:rsidR="0088346F">
        <w:t>award</w:t>
      </w:r>
      <w:r w:rsidR="00A45642">
        <w:t xml:space="preserve"> </w:t>
      </w:r>
      <w:r w:rsidR="00F12403">
        <w:t xml:space="preserve">aid is </w:t>
      </w:r>
      <w:r w:rsidR="00A45642">
        <w:t>given</w:t>
      </w:r>
      <w:r w:rsidR="00871CF1">
        <w:t xml:space="preserve"> </w:t>
      </w:r>
      <w:r w:rsidR="00F12403">
        <w:t xml:space="preserve">in </w:t>
      </w:r>
      <w:r w:rsidR="008E3126">
        <w:t>pursuan</w:t>
      </w:r>
      <w:r w:rsidR="00F12403">
        <w:t xml:space="preserve">ce of subsection (3) of § </w:t>
      </w:r>
      <w:r w:rsidR="008E3126">
        <w:t>15 until 31 December 2027.</w:t>
      </w:r>
    </w:p>
    <w:p w14:paraId="526CBC28" w14:textId="579DA5FC" w:rsidR="00A42B66" w:rsidRDefault="008E3126" w:rsidP="00EA424F">
      <w:pPr>
        <w:pStyle w:val="P68B1DB1-Normal1"/>
        <w:autoSpaceDE w:val="0"/>
        <w:autoSpaceDN w:val="0"/>
        <w:adjustRightInd w:val="0"/>
        <w:spacing w:after="0" w:line="240" w:lineRule="auto"/>
        <w:ind w:firstLine="284"/>
      </w:pPr>
      <w:r>
        <w:rPr>
          <w:i/>
        </w:rPr>
        <w:t xml:space="preserve">(2) </w:t>
      </w:r>
      <w:r>
        <w:t xml:space="preserve">An </w:t>
      </w:r>
      <w:r w:rsidR="00362703">
        <w:t>airline</w:t>
      </w:r>
      <w:r>
        <w:t xml:space="preserve"> may apply for aid under this Order if:</w:t>
      </w:r>
    </w:p>
    <w:p w14:paraId="307B2678" w14:textId="51660CC8" w:rsidR="00A42B66" w:rsidRDefault="008E3126" w:rsidP="00A45642">
      <w:pPr>
        <w:pStyle w:val="P68B1DB1-Listeafsnit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the </w:t>
      </w:r>
      <w:r w:rsidR="00362703">
        <w:t>airline</w:t>
      </w:r>
      <w:r>
        <w:t xml:space="preserve"> has a valid Danish or European Air Operator Certificate (AOC)</w:t>
      </w:r>
      <w:r w:rsidR="00F12403">
        <w:t>,</w:t>
      </w:r>
      <w:r>
        <w:t xml:space="preserve"> </w:t>
      </w:r>
    </w:p>
    <w:p w14:paraId="7F7F9E8F" w14:textId="1F2A03CA" w:rsidR="00A42B66" w:rsidRDefault="008E3126" w:rsidP="00A45642">
      <w:pPr>
        <w:pStyle w:val="P68B1DB1-Listeafsnit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the </w:t>
      </w:r>
      <w:r w:rsidR="00362703">
        <w:t>airline</w:t>
      </w:r>
      <w:r>
        <w:t xml:space="preserve"> holds a</w:t>
      </w:r>
      <w:r w:rsidR="00F06919">
        <w:t xml:space="preserve"> </w:t>
      </w:r>
      <w:r w:rsidR="00F06919" w:rsidRPr="00751B56">
        <w:rPr>
          <w:rFonts w:eastAsiaTheme="majorEastAsia"/>
          <w:lang w:val="en-US"/>
        </w:rPr>
        <w:t xml:space="preserve">valid EU operating </w:t>
      </w:r>
      <w:r w:rsidR="008D5AFB" w:rsidRPr="00751B56">
        <w:rPr>
          <w:rFonts w:eastAsiaTheme="majorEastAsia"/>
          <w:lang w:val="en-US"/>
        </w:rPr>
        <w:t>license</w:t>
      </w:r>
      <w:r w:rsidR="00F06919" w:rsidRPr="00751B56">
        <w:rPr>
          <w:rFonts w:eastAsiaTheme="majorEastAsia"/>
          <w:lang w:val="en-US"/>
        </w:rPr>
        <w:t xml:space="preserve"> pursuant to Regulation (EC) No</w:t>
      </w:r>
      <w:r w:rsidR="00F12403">
        <w:rPr>
          <w:rFonts w:eastAsiaTheme="majorEastAsia"/>
          <w:lang w:val="en-US"/>
        </w:rPr>
        <w:t>.</w:t>
      </w:r>
      <w:r w:rsidR="00F06919" w:rsidRPr="00751B56">
        <w:rPr>
          <w:rFonts w:eastAsiaTheme="majorEastAsia"/>
          <w:lang w:val="en-US"/>
        </w:rPr>
        <w:t xml:space="preserve"> 1008/2008</w:t>
      </w:r>
      <w:r w:rsidR="00F12403">
        <w:t>,</w:t>
      </w:r>
    </w:p>
    <w:p w14:paraId="5DF2D367" w14:textId="642F4D1F" w:rsidR="00A42B66" w:rsidRDefault="008E3126" w:rsidP="00EA424F">
      <w:pPr>
        <w:pStyle w:val="P68B1DB1-Listeafsnit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i/>
          <w:iCs/>
        </w:rPr>
      </w:pPr>
      <w:r>
        <w:t xml:space="preserve">the main activity of the </w:t>
      </w:r>
      <w:r w:rsidR="00362703">
        <w:t>airline</w:t>
      </w:r>
      <w:r>
        <w:t xml:space="preserve"> on the </w:t>
      </w:r>
      <w:r w:rsidR="008011FF">
        <w:t xml:space="preserve">operator </w:t>
      </w:r>
      <w:r>
        <w:t>route</w:t>
      </w:r>
      <w:r w:rsidR="00F12403">
        <w:t xml:space="preserve"> </w:t>
      </w:r>
      <w:r>
        <w:t>is to carry passengers</w:t>
      </w:r>
      <w:r w:rsidR="00F12403">
        <w:t>,</w:t>
      </w:r>
    </w:p>
    <w:p w14:paraId="47A4EF35" w14:textId="05AE8D4F" w:rsidR="00A42B66" w:rsidRDefault="008E3126" w:rsidP="00A45642">
      <w:pPr>
        <w:pStyle w:val="P68B1DB1-Listeafsnit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i/>
          <w:iCs/>
        </w:rPr>
      </w:pPr>
      <w:r>
        <w:t xml:space="preserve">the </w:t>
      </w:r>
      <w:r w:rsidR="00362703">
        <w:t>airline</w:t>
      </w:r>
      <w:r>
        <w:t xml:space="preserve"> has experience in operating a commercial passenger </w:t>
      </w:r>
      <w:r w:rsidR="00B83470">
        <w:t>route</w:t>
      </w:r>
      <w:r w:rsidR="00F12403">
        <w:t>,</w:t>
      </w:r>
      <w:r>
        <w:t xml:space="preserve"> and </w:t>
      </w:r>
    </w:p>
    <w:p w14:paraId="1D79A776" w14:textId="63D60E9E" w:rsidR="00A42B66" w:rsidRDefault="008E3126" w:rsidP="00A45642">
      <w:pPr>
        <w:pStyle w:val="P68B1DB1-Listeafsnit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i/>
          <w:iCs/>
        </w:rPr>
      </w:pPr>
      <w:r>
        <w:t xml:space="preserve">the airline has </w:t>
      </w:r>
      <w:r w:rsidR="00F12403">
        <w:t xml:space="preserve">an </w:t>
      </w:r>
      <w:r w:rsidR="008D5AFB">
        <w:t>existing sales</w:t>
      </w:r>
      <w:r>
        <w:t xml:space="preserve"> and marketing organi</w:t>
      </w:r>
      <w:r w:rsidR="00F12403">
        <w:t>z</w:t>
      </w:r>
      <w:r>
        <w:t xml:space="preserve">ation for commercial passenger </w:t>
      </w:r>
      <w:r w:rsidR="00CB6113">
        <w:t>operation</w:t>
      </w:r>
      <w:r>
        <w:t>s.</w:t>
      </w:r>
    </w:p>
    <w:p w14:paraId="5F1A2039" w14:textId="36AD5F0A" w:rsidR="00A42B66" w:rsidRDefault="00B83470" w:rsidP="00EA424F">
      <w:pPr>
        <w:pStyle w:val="P68B1DB1-Normal1"/>
        <w:autoSpaceDE w:val="0"/>
        <w:autoSpaceDN w:val="0"/>
        <w:adjustRightInd w:val="0"/>
        <w:spacing w:after="0" w:line="240" w:lineRule="auto"/>
        <w:ind w:firstLine="284"/>
      </w:pPr>
      <w:r>
        <w:rPr>
          <w:i/>
        </w:rPr>
        <w:t>(</w:t>
      </w:r>
      <w:r w:rsidR="008E3126">
        <w:rPr>
          <w:i/>
        </w:rPr>
        <w:t>3</w:t>
      </w:r>
      <w:r>
        <w:rPr>
          <w:i/>
        </w:rPr>
        <w:t xml:space="preserve">) </w:t>
      </w:r>
      <w:r w:rsidR="008E3126">
        <w:t xml:space="preserve"> The following weeks are exempted from the minimum requirement of 20 green </w:t>
      </w:r>
      <w:r w:rsidR="00CB6113">
        <w:t>operation</w:t>
      </w:r>
      <w:r w:rsidR="008E3126">
        <w:t>s per week:</w:t>
      </w:r>
    </w:p>
    <w:p w14:paraId="08531A0E" w14:textId="77777777" w:rsidR="00A42B66" w:rsidRDefault="008E3126" w:rsidP="00A45642">
      <w:pPr>
        <w:pStyle w:val="P68B1DB1-Listeafsnit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All weeks in 2025.</w:t>
      </w:r>
    </w:p>
    <w:p w14:paraId="771B3B69" w14:textId="1B348D7E" w:rsidR="00A42B66" w:rsidRDefault="008E3126" w:rsidP="00A45642">
      <w:pPr>
        <w:pStyle w:val="P68B1DB1-Listeafsnit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>The following weeks in 2026: 1-18, 20, 22, 42, 52, 53 and six optional weeks.</w:t>
      </w:r>
    </w:p>
    <w:p w14:paraId="6AC3316A" w14:textId="4A24E75A" w:rsidR="00A42B66" w:rsidRDefault="008E3126" w:rsidP="00A45642">
      <w:pPr>
        <w:pStyle w:val="P68B1DB1-Listeafsnit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i/>
          <w:iCs/>
        </w:rPr>
      </w:pPr>
      <w:r>
        <w:t xml:space="preserve">The following weeks in 2027: 53, 7, 8, 12, 13, 18, 20, 42, 51, 52 and six </w:t>
      </w:r>
      <w:r w:rsidR="00B83470">
        <w:t xml:space="preserve">l </w:t>
      </w:r>
      <w:r>
        <w:t>optional weeks.</w:t>
      </w:r>
    </w:p>
    <w:p w14:paraId="5D4B9C87" w14:textId="04CC339A" w:rsidR="00A42B66" w:rsidRDefault="00B83470" w:rsidP="00EA424F">
      <w:pPr>
        <w:pStyle w:val="P68B1DB1-Normal1"/>
        <w:autoSpaceDE w:val="0"/>
        <w:autoSpaceDN w:val="0"/>
        <w:adjustRightInd w:val="0"/>
        <w:spacing w:after="0" w:line="240" w:lineRule="auto"/>
        <w:ind w:firstLine="284"/>
      </w:pPr>
      <w:r>
        <w:rPr>
          <w:i/>
        </w:rPr>
        <w:t>(4)</w:t>
      </w:r>
      <w:r w:rsidR="0011175E">
        <w:rPr>
          <w:i/>
        </w:rPr>
        <w:t xml:space="preserve"> </w:t>
      </w:r>
      <w:r w:rsidR="008E3126">
        <w:t xml:space="preserve"> The first green </w:t>
      </w:r>
      <w:r w:rsidR="00CB6113">
        <w:t>operation</w:t>
      </w:r>
      <w:r w:rsidR="008E3126">
        <w:t xml:space="preserve"> under this scheme shall be </w:t>
      </w:r>
      <w:r w:rsidR="000024EB">
        <w:t>performed</w:t>
      </w:r>
      <w:r w:rsidR="008E3126">
        <w:t xml:space="preserve"> </w:t>
      </w:r>
      <w:r w:rsidR="00CA5934">
        <w:t>not later than</w:t>
      </w:r>
      <w:r w:rsidR="008E3126">
        <w:t xml:space="preserve"> 30 April 2026. </w:t>
      </w:r>
    </w:p>
    <w:p w14:paraId="38C0CBE6" w14:textId="77777777" w:rsidR="00A42B66" w:rsidRDefault="00A42B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</w:p>
    <w:p w14:paraId="575AFCC3" w14:textId="4E02A3F1" w:rsidR="00A42B66" w:rsidRDefault="00CA5934" w:rsidP="00EA424F">
      <w:pPr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§ </w:t>
      </w:r>
      <w:r w:rsidR="008E3126">
        <w:rPr>
          <w:rFonts w:ascii="Tahoma" w:hAnsi="Tahoma" w:cs="Tahoma"/>
          <w:b/>
          <w:sz w:val="17"/>
          <w:szCs w:val="17"/>
        </w:rPr>
        <w:t xml:space="preserve">3. </w:t>
      </w:r>
      <w:r w:rsidR="008E3126">
        <w:rPr>
          <w:rFonts w:ascii="Tahoma" w:hAnsi="Tahoma" w:cs="Tahoma"/>
          <w:sz w:val="17"/>
          <w:szCs w:val="17"/>
        </w:rPr>
        <w:t xml:space="preserve">Aid granted under this Order constitutes State aid within the meaning of Article 107(1) of the Treaty on the Functioning of the European Union. The aid scheme </w:t>
      </w:r>
      <w:r w:rsidR="00EA424F">
        <w:rPr>
          <w:rFonts w:ascii="Tahoma" w:hAnsi="Tahoma" w:cs="Tahoma"/>
          <w:sz w:val="17"/>
          <w:szCs w:val="17"/>
        </w:rPr>
        <w:t>is conditioned on approval</w:t>
      </w:r>
      <w:r w:rsidR="008E3126">
        <w:rPr>
          <w:rFonts w:ascii="Tahoma" w:hAnsi="Tahoma" w:cs="Tahoma"/>
          <w:sz w:val="17"/>
          <w:szCs w:val="17"/>
        </w:rPr>
        <w:t xml:space="preserve"> by the European Commission under Section 4.1 of the Commission Guidelines on State aid for climate, environmental protection and energy (2022/C 80/01)</w:t>
      </w:r>
      <w:r w:rsidR="00EA424F">
        <w:rPr>
          <w:rFonts w:ascii="Tahoma" w:hAnsi="Tahoma" w:cs="Tahoma"/>
          <w:sz w:val="17"/>
          <w:szCs w:val="17"/>
        </w:rPr>
        <w:t>.</w:t>
      </w:r>
    </w:p>
    <w:p w14:paraId="589FA63F" w14:textId="77777777" w:rsidR="00A42B66" w:rsidRDefault="008E3126">
      <w:pPr>
        <w:pStyle w:val="P68B1DB1-Normal3"/>
        <w:autoSpaceDE w:val="0"/>
        <w:autoSpaceDN w:val="0"/>
        <w:adjustRightInd w:val="0"/>
        <w:spacing w:before="240" w:line="240" w:lineRule="auto"/>
        <w:jc w:val="center"/>
      </w:pPr>
      <w:r>
        <w:t>Definitions</w:t>
      </w:r>
    </w:p>
    <w:p w14:paraId="7FB99DD1" w14:textId="0BD64591" w:rsidR="00A42B66" w:rsidRDefault="00A45642" w:rsidP="00EA424F">
      <w:pPr>
        <w:pStyle w:val="P68B1DB1-Normal1"/>
        <w:autoSpaceDE w:val="0"/>
        <w:autoSpaceDN w:val="0"/>
        <w:adjustRightInd w:val="0"/>
        <w:spacing w:after="0" w:line="240" w:lineRule="auto"/>
        <w:ind w:firstLine="360"/>
      </w:pPr>
      <w:r>
        <w:rPr>
          <w:b/>
        </w:rPr>
        <w:t>§</w:t>
      </w:r>
      <w:r w:rsidR="008E3126">
        <w:rPr>
          <w:b/>
        </w:rPr>
        <w:t xml:space="preserve"> 4.</w:t>
      </w:r>
      <w:r w:rsidR="008E3126" w:rsidRPr="00914ECC">
        <w:rPr>
          <w:bCs/>
        </w:rPr>
        <w:t xml:space="preserve"> </w:t>
      </w:r>
      <w:proofErr w:type="gramStart"/>
      <w:r w:rsidR="00914ECC" w:rsidRPr="00914ECC">
        <w:rPr>
          <w:bCs/>
        </w:rPr>
        <w:t>For the purpose of</w:t>
      </w:r>
      <w:proofErr w:type="gramEnd"/>
      <w:r w:rsidR="00914ECC" w:rsidRPr="00914ECC">
        <w:rPr>
          <w:bCs/>
        </w:rPr>
        <w:t xml:space="preserve"> this Order the following definitions </w:t>
      </w:r>
      <w:r>
        <w:rPr>
          <w:bCs/>
        </w:rPr>
        <w:t xml:space="preserve">shall </w:t>
      </w:r>
      <w:r w:rsidR="00914ECC" w:rsidRPr="00914ECC">
        <w:rPr>
          <w:bCs/>
        </w:rPr>
        <w:t>apply</w:t>
      </w:r>
      <w:r w:rsidR="008E3126">
        <w:t>:</w:t>
      </w:r>
    </w:p>
    <w:p w14:paraId="0EE86074" w14:textId="363773EA" w:rsidR="00A42B66" w:rsidRDefault="008E3126" w:rsidP="00AF2268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17"/>
          <w:szCs w:val="17"/>
        </w:rPr>
      </w:pPr>
      <w:bookmarkStart w:id="0" w:name="_Hlk189810193"/>
      <w:r>
        <w:rPr>
          <w:rFonts w:ascii="Tahoma" w:hAnsi="Tahoma" w:cs="Tahoma"/>
          <w:sz w:val="17"/>
          <w:szCs w:val="17"/>
        </w:rPr>
        <w:t>‘Green fuels’</w:t>
      </w:r>
      <w:r w:rsidR="005302F9"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 xml:space="preserve"> Sustainable fuels as defined in Article 3(1), points (7), (8), (9) and (12) of Regulation (EU) 2023/2405.</w:t>
      </w:r>
      <w:r>
        <w:t xml:space="preserve"> </w:t>
      </w:r>
      <w:r>
        <w:rPr>
          <w:rFonts w:ascii="Tahoma" w:hAnsi="Tahoma" w:cs="Tahoma"/>
          <w:sz w:val="17"/>
          <w:szCs w:val="17"/>
        </w:rPr>
        <w:t xml:space="preserve">It will be the definition of sustainable aviation fuel in the version of this </w:t>
      </w:r>
      <w:r w:rsidR="00A45642">
        <w:rPr>
          <w:rFonts w:ascii="Tahoma" w:hAnsi="Tahoma" w:cs="Tahoma"/>
          <w:sz w:val="17"/>
          <w:szCs w:val="17"/>
        </w:rPr>
        <w:t xml:space="preserve">Order </w:t>
      </w:r>
      <w:r>
        <w:rPr>
          <w:rFonts w:ascii="Tahoma" w:hAnsi="Tahoma" w:cs="Tahoma"/>
          <w:sz w:val="17"/>
          <w:szCs w:val="17"/>
        </w:rPr>
        <w:t>in force at any time, or any other legal act replacing it, which shall apply.</w:t>
      </w:r>
    </w:p>
    <w:bookmarkEnd w:id="0"/>
    <w:p w14:paraId="03C8E9A2" w14:textId="0735E4F2" w:rsidR="00A42B66" w:rsidRDefault="008E3126" w:rsidP="00AF2268">
      <w:pPr>
        <w:pStyle w:val="P68B1DB1-Listeafsnit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‘Green </w:t>
      </w:r>
      <w:r w:rsidR="00CB6113">
        <w:t>operation</w:t>
      </w:r>
      <w:r>
        <w:t>s’</w:t>
      </w:r>
      <w:r w:rsidR="005302F9">
        <w:t>:</w:t>
      </w:r>
      <w:r>
        <w:t xml:space="preserve"> </w:t>
      </w:r>
      <w:bookmarkStart w:id="1" w:name="_Hlk189811458"/>
      <w:r w:rsidR="00CB6113">
        <w:t>Operation</w:t>
      </w:r>
      <w:r>
        <w:t xml:space="preserve">s </w:t>
      </w:r>
      <w:r w:rsidR="0012304F">
        <w:t>refueled</w:t>
      </w:r>
      <w:r>
        <w:t xml:space="preserve"> corresponding to the expected fuel consumption on the green </w:t>
      </w:r>
      <w:r w:rsidR="00CB6113">
        <w:t>operation</w:t>
      </w:r>
      <w:r>
        <w:t>. The fuel shall consist of a blend of green and conventional fuel. The share of green fuel shall be at least 40 per cent.</w:t>
      </w:r>
      <w:bookmarkEnd w:id="1"/>
    </w:p>
    <w:p w14:paraId="4DB794C3" w14:textId="77777777" w:rsidR="00A42B66" w:rsidRDefault="008E3126" w:rsidP="00AF2268">
      <w:pPr>
        <w:pStyle w:val="P68B1DB1-Listeafsnit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</w:pPr>
      <w:r>
        <w:lastRenderedPageBreak/>
        <w:t>‘Operator route’: An operator route is a route between two airports operated by an airline. As there may be several operators on one route, there may also be several operator routes on one route.</w:t>
      </w:r>
    </w:p>
    <w:p w14:paraId="16D2DD6D" w14:textId="37B41C38" w:rsidR="00A42B66" w:rsidRDefault="008E3126" w:rsidP="00EA424F">
      <w:pPr>
        <w:pStyle w:val="P68B1DB1-Listeafsnit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</w:rPr>
      </w:pPr>
      <w:r>
        <w:t xml:space="preserve">‘Scheduled </w:t>
      </w:r>
      <w:r w:rsidR="00A47A7E">
        <w:t>flights</w:t>
      </w:r>
      <w:r w:rsidR="009F3B80">
        <w:t>’</w:t>
      </w:r>
      <w:r>
        <w:t xml:space="preserve">: </w:t>
      </w:r>
      <w:r w:rsidR="00A47A7E">
        <w:t>A</w:t>
      </w:r>
      <w:r>
        <w:t xml:space="preserve"> series of </w:t>
      </w:r>
      <w:r w:rsidR="00CB6113">
        <w:t>operation</w:t>
      </w:r>
      <w:r>
        <w:t xml:space="preserve">s for sale to the public which take place between the same two points, either in accordance with a published timetable, or with </w:t>
      </w:r>
      <w:r w:rsidR="00CB6113">
        <w:t>operation</w:t>
      </w:r>
      <w:r>
        <w:t>s so regular or frequent that they clearly constitute a systematic series.</w:t>
      </w:r>
    </w:p>
    <w:p w14:paraId="3285573F" w14:textId="77777777" w:rsidR="00A42B66" w:rsidRDefault="008E3126">
      <w:pPr>
        <w:pStyle w:val="P68B1DB1-Normal2"/>
        <w:autoSpaceDE w:val="0"/>
        <w:autoSpaceDN w:val="0"/>
        <w:adjustRightInd w:val="0"/>
        <w:spacing w:before="240" w:line="240" w:lineRule="auto"/>
        <w:jc w:val="center"/>
        <w:rPr>
          <w:bCs/>
        </w:rPr>
      </w:pPr>
      <w:r>
        <w:t>Chapter 2</w:t>
      </w:r>
    </w:p>
    <w:p w14:paraId="4070CBA7" w14:textId="13AB6BD6" w:rsidR="00A42B66" w:rsidRDefault="006F2032">
      <w:pPr>
        <w:pStyle w:val="P68B1DB1-Normal3"/>
        <w:autoSpaceDE w:val="0"/>
        <w:autoSpaceDN w:val="0"/>
        <w:adjustRightInd w:val="0"/>
        <w:spacing w:before="240" w:line="240" w:lineRule="auto"/>
        <w:jc w:val="center"/>
      </w:pPr>
      <w:r>
        <w:t xml:space="preserve">Aid </w:t>
      </w:r>
      <w:r w:rsidR="00A47A7E">
        <w:t>pool</w:t>
      </w:r>
    </w:p>
    <w:p w14:paraId="42418F3F" w14:textId="24C6EAFB" w:rsidR="00A42B66" w:rsidRDefault="00A47A7E" w:rsidP="00EA424F">
      <w:pPr>
        <w:pStyle w:val="P68B1DB1-Normal1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</w:pPr>
      <w:r>
        <w:rPr>
          <w:b/>
        </w:rPr>
        <w:t xml:space="preserve">§ </w:t>
      </w:r>
      <w:r w:rsidR="008E3126">
        <w:rPr>
          <w:b/>
        </w:rPr>
        <w:t xml:space="preserve">5. </w:t>
      </w:r>
      <w:r w:rsidR="008E3126">
        <w:t>The total possible amount of aid</w:t>
      </w:r>
      <w:r>
        <w:t xml:space="preserve"> that may </w:t>
      </w:r>
      <w:r w:rsidR="008E3126">
        <w:t>be paid</w:t>
      </w:r>
      <w:r w:rsidR="00E43C6B">
        <w:t xml:space="preserve"> out</w:t>
      </w:r>
      <w:r w:rsidR="008E3126">
        <w:t xml:space="preserve"> is DKK 21</w:t>
      </w:r>
      <w:r>
        <w:t xml:space="preserve"> </w:t>
      </w:r>
      <w:r w:rsidR="008E3126">
        <w:t>million in 2025,</w:t>
      </w:r>
      <w:r w:rsidR="00763A38">
        <w:t xml:space="preserve"> DKK </w:t>
      </w:r>
      <w:r w:rsidR="008E3126">
        <w:t>83</w:t>
      </w:r>
      <w:r w:rsidR="00763A38">
        <w:t xml:space="preserve"> million in</w:t>
      </w:r>
      <w:r w:rsidR="008E3126">
        <w:t xml:space="preserve"> 2026</w:t>
      </w:r>
      <w:r>
        <w:t>,</w:t>
      </w:r>
      <w:r w:rsidR="00763A38">
        <w:t xml:space="preserve"> and DKK</w:t>
      </w:r>
      <w:r w:rsidR="008E3126">
        <w:t xml:space="preserve"> 82</w:t>
      </w:r>
      <w:r w:rsidR="00763A38">
        <w:t xml:space="preserve"> million in 2027</w:t>
      </w:r>
      <w:r w:rsidR="008E3126">
        <w:t>. All amounts are in 2025</w:t>
      </w:r>
      <w:r w:rsidR="00763A38">
        <w:t>-</w:t>
      </w:r>
      <w:r w:rsidR="008E3126">
        <w:t>prices.</w:t>
      </w:r>
    </w:p>
    <w:p w14:paraId="68214BF6" w14:textId="0701BBC6" w:rsidR="00A42B66" w:rsidRDefault="00A42B66">
      <w:pPr>
        <w:pStyle w:val="P68B1DB1-Normal1"/>
        <w:rPr>
          <w:i/>
          <w:iCs/>
        </w:rPr>
      </w:pPr>
    </w:p>
    <w:p w14:paraId="606C01AB" w14:textId="62B5C807" w:rsidR="00A42B66" w:rsidRDefault="00AF2459">
      <w:pPr>
        <w:pStyle w:val="P68B1DB1-Normal3"/>
        <w:autoSpaceDE w:val="0"/>
        <w:autoSpaceDN w:val="0"/>
        <w:adjustRightInd w:val="0"/>
        <w:spacing w:before="240" w:line="240" w:lineRule="auto"/>
        <w:jc w:val="center"/>
      </w:pPr>
      <w:r>
        <w:t>C</w:t>
      </w:r>
      <w:r w:rsidR="008E3126">
        <w:t>ompetiti</w:t>
      </w:r>
      <w:r>
        <w:t>ve tendering</w:t>
      </w:r>
    </w:p>
    <w:p w14:paraId="2A88ED24" w14:textId="48C94633" w:rsidR="00A42B66" w:rsidRDefault="00813FD6" w:rsidP="00813FD6">
      <w:pPr>
        <w:pStyle w:val="P68B1DB1-Normal1"/>
        <w:tabs>
          <w:tab w:val="left" w:pos="284"/>
        </w:tabs>
        <w:autoSpaceDE w:val="0"/>
        <w:autoSpaceDN w:val="0"/>
        <w:adjustRightInd w:val="0"/>
        <w:spacing w:before="240" w:line="240" w:lineRule="auto"/>
        <w:rPr>
          <w:i/>
        </w:rPr>
      </w:pPr>
      <w:r>
        <w:rPr>
          <w:b/>
        </w:rPr>
        <w:tab/>
        <w:t xml:space="preserve">§ </w:t>
      </w:r>
      <w:r w:rsidR="008E3126">
        <w:rPr>
          <w:b/>
        </w:rPr>
        <w:t xml:space="preserve">6. </w:t>
      </w:r>
      <w:r w:rsidR="008E3126" w:rsidRPr="00B278DA">
        <w:rPr>
          <w:bCs/>
        </w:rPr>
        <w:t>The aid</w:t>
      </w:r>
      <w:r w:rsidR="008E3126">
        <w:t xml:space="preserve"> is </w:t>
      </w:r>
      <w:r w:rsidR="00AF2459">
        <w:t>subject to competitive tendering</w:t>
      </w:r>
      <w:r w:rsidR="008E3126">
        <w:t xml:space="preserve"> by </w:t>
      </w:r>
      <w:r w:rsidR="00AF2459">
        <w:t xml:space="preserve">the </w:t>
      </w:r>
      <w:r w:rsidR="00AF2459" w:rsidRPr="00CC2087">
        <w:t>Danish Civil Aviation and Railway Authority</w:t>
      </w:r>
      <w:r w:rsidR="00AF2459">
        <w:t xml:space="preserve"> </w:t>
      </w:r>
      <w:r w:rsidR="008E3126">
        <w:t xml:space="preserve">through publication of </w:t>
      </w:r>
      <w:r w:rsidR="00151176">
        <w:t xml:space="preserve">a tender order </w:t>
      </w:r>
      <w:r w:rsidR="008E3126">
        <w:t>and tender documents.</w:t>
      </w:r>
    </w:p>
    <w:p w14:paraId="61FE46C2" w14:textId="77777777" w:rsidR="00A42B66" w:rsidRDefault="008E3126">
      <w:pPr>
        <w:pStyle w:val="P68B1DB1-Normal3"/>
        <w:autoSpaceDE w:val="0"/>
        <w:autoSpaceDN w:val="0"/>
        <w:adjustRightInd w:val="0"/>
        <w:spacing w:before="240" w:line="240" w:lineRule="auto"/>
        <w:jc w:val="center"/>
      </w:pPr>
      <w:r>
        <w:t>Award criterion</w:t>
      </w:r>
    </w:p>
    <w:p w14:paraId="72ED61A8" w14:textId="0B917635" w:rsidR="00A42B66" w:rsidRDefault="00813FD6" w:rsidP="00813FD6">
      <w:pPr>
        <w:pStyle w:val="P68B1DB1-Normal1"/>
        <w:tabs>
          <w:tab w:val="left" w:pos="284"/>
        </w:tabs>
        <w:autoSpaceDE w:val="0"/>
        <w:autoSpaceDN w:val="0"/>
        <w:adjustRightInd w:val="0"/>
        <w:spacing w:after="0" w:line="240" w:lineRule="auto"/>
      </w:pPr>
      <w:bookmarkStart w:id="2" w:name="_Hlk165474277"/>
      <w:r>
        <w:rPr>
          <w:b/>
        </w:rPr>
        <w:tab/>
        <w:t xml:space="preserve">§ </w:t>
      </w:r>
      <w:r w:rsidR="008E3126">
        <w:rPr>
          <w:b/>
        </w:rPr>
        <w:t xml:space="preserve">7. </w:t>
      </w:r>
      <w:r w:rsidR="008E3126" w:rsidRPr="00B278DA">
        <w:rPr>
          <w:bCs/>
        </w:rPr>
        <w:t>The aid</w:t>
      </w:r>
      <w:r w:rsidR="008E3126">
        <w:t xml:space="preserve"> is awarded </w:t>
      </w:r>
      <w:proofErr w:type="gramStart"/>
      <w:r w:rsidR="008E3126">
        <w:t>on the basis of</w:t>
      </w:r>
      <w:proofErr w:type="gramEnd"/>
      <w:r w:rsidR="008E3126">
        <w:t xml:space="preserve"> the award criterion</w:t>
      </w:r>
      <w:r>
        <w:t>’s</w:t>
      </w:r>
      <w:r w:rsidR="008E3126">
        <w:t xml:space="preserve"> lowest </w:t>
      </w:r>
      <w:r w:rsidR="00701A95">
        <w:t>tender</w:t>
      </w:r>
      <w:r w:rsidR="00A116F1">
        <w:t>ed</w:t>
      </w:r>
      <w:r w:rsidR="008E3126">
        <w:t xml:space="preserve"> price in order to reduce one ton of CO</w:t>
      </w:r>
      <w:r w:rsidR="008E3126">
        <w:rPr>
          <w:vertAlign w:val="subscript"/>
        </w:rPr>
        <w:t>2</w:t>
      </w:r>
      <w:r w:rsidR="008E3126">
        <w:t>.</w:t>
      </w:r>
    </w:p>
    <w:bookmarkEnd w:id="2"/>
    <w:p w14:paraId="17C85A6D" w14:textId="1A80D3FD" w:rsidR="00A42B66" w:rsidRDefault="00813FD6" w:rsidP="00EA424F">
      <w:pPr>
        <w:pStyle w:val="P68B1DB1-Normal1"/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In </w:t>
      </w:r>
      <w:r w:rsidR="0061171A">
        <w:t>subsection</w:t>
      </w:r>
      <w:r w:rsidR="008E3126">
        <w:t xml:space="preserve"> 1, </w:t>
      </w:r>
      <w:r w:rsidR="001E538B">
        <w:t xml:space="preserve">the </w:t>
      </w:r>
      <w:proofErr w:type="gramStart"/>
      <w:r w:rsidR="001E538B">
        <w:t>amount</w:t>
      </w:r>
      <w:proofErr w:type="gramEnd"/>
      <w:r w:rsidR="001E538B">
        <w:t xml:space="preserve"> of </w:t>
      </w:r>
      <w:r w:rsidR="008E3126">
        <w:t>reduced tons of CO</w:t>
      </w:r>
      <w:r w:rsidR="008E3126">
        <w:rPr>
          <w:vertAlign w:val="subscript"/>
        </w:rPr>
        <w:t>2</w:t>
      </w:r>
      <w:r w:rsidR="008E3126">
        <w:t xml:space="preserve"> </w:t>
      </w:r>
      <w:r>
        <w:t>is</w:t>
      </w:r>
      <w:r w:rsidR="008E3126">
        <w:t xml:space="preserve"> calculated as described in </w:t>
      </w:r>
      <w:r>
        <w:t>subsection (2) of §</w:t>
      </w:r>
      <w:r w:rsidR="008E3126">
        <w:t xml:space="preserve"> 17.</w:t>
      </w:r>
    </w:p>
    <w:p w14:paraId="7C41CCC1" w14:textId="356D8801" w:rsidR="00A42B66" w:rsidRDefault="000D0F86">
      <w:pPr>
        <w:pStyle w:val="P68B1DB1-Normal3"/>
        <w:autoSpaceDE w:val="0"/>
        <w:autoSpaceDN w:val="0"/>
        <w:adjustRightInd w:val="0"/>
        <w:spacing w:before="240" w:line="240" w:lineRule="auto"/>
        <w:jc w:val="center"/>
      </w:pPr>
      <w:r>
        <w:t>Aid period</w:t>
      </w:r>
    </w:p>
    <w:p w14:paraId="0358FB0F" w14:textId="5846354C" w:rsidR="00A42B66" w:rsidRDefault="00996337" w:rsidP="00996337">
      <w:pPr>
        <w:pStyle w:val="P68B1DB1-Normal1"/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 xml:space="preserve">8. </w:t>
      </w:r>
      <w:r w:rsidR="008E3126" w:rsidRPr="00B278DA">
        <w:rPr>
          <w:bCs/>
        </w:rPr>
        <w:t>The aid</w:t>
      </w:r>
      <w:r w:rsidR="008E3126">
        <w:t xml:space="preserve"> is granted for 2025-2027 and </w:t>
      </w:r>
      <w:r w:rsidR="00AF2459">
        <w:t xml:space="preserve">the </w:t>
      </w:r>
      <w:r w:rsidR="00AF2459" w:rsidRPr="00CC2087">
        <w:t>Danish Civil Aviation and Railway Authority</w:t>
      </w:r>
      <w:r w:rsidR="00AF2459">
        <w:t xml:space="preserve"> </w:t>
      </w:r>
      <w:r w:rsidR="008E3126">
        <w:t>is entitled to terminate the scheme with effect from 31 December 2026 if the maximum</w:t>
      </w:r>
      <w:r w:rsidR="000D0F86">
        <w:t xml:space="preserve"> allowed</w:t>
      </w:r>
      <w:r w:rsidR="008E3126">
        <w:t xml:space="preserve"> </w:t>
      </w:r>
      <w:r w:rsidR="000D0F86">
        <w:t>SA</w:t>
      </w:r>
      <w:r>
        <w:t xml:space="preserve"> </w:t>
      </w:r>
      <w:r w:rsidR="000D0F86">
        <w:t>-share</w:t>
      </w:r>
      <w:r w:rsidR="008E3126">
        <w:t xml:space="preserve"> is increased</w:t>
      </w:r>
      <w:r w:rsidR="000D0F86">
        <w:t xml:space="preserve"> above 50 per cent</w:t>
      </w:r>
      <w:r w:rsidR="008E3126">
        <w:t>.</w:t>
      </w:r>
    </w:p>
    <w:p w14:paraId="07A41424" w14:textId="340F2ADE" w:rsidR="00A42B66" w:rsidRDefault="00996337" w:rsidP="00996337">
      <w:pPr>
        <w:pStyle w:val="P68B1DB1-Normal1"/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</w:t>
      </w:r>
      <w:r w:rsidR="000D0F86">
        <w:t>A</w:t>
      </w:r>
      <w:r w:rsidR="008E3126">
        <w:t xml:space="preserve"> termination of the scheme shall be notified to the operators by 1 July 2026 at the latest.</w:t>
      </w:r>
    </w:p>
    <w:p w14:paraId="3CA56A91" w14:textId="77777777" w:rsidR="00A42B66" w:rsidRDefault="008E3126">
      <w:pPr>
        <w:pStyle w:val="P68B1DB1-Normal2"/>
        <w:autoSpaceDE w:val="0"/>
        <w:autoSpaceDN w:val="0"/>
        <w:adjustRightInd w:val="0"/>
        <w:spacing w:before="240" w:line="240" w:lineRule="auto"/>
        <w:jc w:val="center"/>
        <w:rPr>
          <w:bCs/>
        </w:rPr>
      </w:pPr>
      <w:bookmarkStart w:id="3" w:name="_Hlk193966785"/>
      <w:r>
        <w:t>Chapter 3</w:t>
      </w:r>
    </w:p>
    <w:p w14:paraId="30F60D13" w14:textId="77777777" w:rsidR="00A42B66" w:rsidRDefault="008E3126">
      <w:pPr>
        <w:pStyle w:val="P68B1DB1-Normal3"/>
        <w:jc w:val="center"/>
      </w:pPr>
      <w:r>
        <w:t>Submission of tender</w:t>
      </w:r>
    </w:p>
    <w:p w14:paraId="6A6067EB" w14:textId="46637E6D" w:rsidR="00A42B66" w:rsidRDefault="00996337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bookmarkStart w:id="4" w:name="_Hlk167699223"/>
      <w:r>
        <w:rPr>
          <w:b/>
        </w:rPr>
        <w:tab/>
        <w:t xml:space="preserve">§ </w:t>
      </w:r>
      <w:r w:rsidR="008E3126">
        <w:rPr>
          <w:b/>
        </w:rPr>
        <w:t xml:space="preserve">9. </w:t>
      </w:r>
      <w:r w:rsidR="008E3126">
        <w:t xml:space="preserve">Airlines </w:t>
      </w:r>
      <w:r>
        <w:t>adopting</w:t>
      </w:r>
      <w:r w:rsidR="008E3126">
        <w:t xml:space="preserve"> to bid for the aid scheme </w:t>
      </w:r>
      <w:r w:rsidR="008D5AFB">
        <w:t>shall,</w:t>
      </w:r>
      <w:r w:rsidR="008E3126">
        <w:t xml:space="preserve"> within the time limits specified in the invitation to tender, </w:t>
      </w:r>
      <w:r>
        <w:t xml:space="preserve">submit </w:t>
      </w:r>
      <w:r w:rsidR="008E3126">
        <w:t>a tender consisting of the following:</w:t>
      </w:r>
      <w:bookmarkEnd w:id="4"/>
    </w:p>
    <w:p w14:paraId="7C3AEA95" w14:textId="18BAED7C" w:rsidR="00701A95" w:rsidRPr="00701A95" w:rsidRDefault="00701A95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rPr>
          <w:rFonts w:eastAsiaTheme="majorEastAsia"/>
          <w:lang w:val="en-US"/>
        </w:rPr>
        <w:t>The r</w:t>
      </w:r>
      <w:r w:rsidRPr="00751B56">
        <w:rPr>
          <w:rFonts w:eastAsiaTheme="majorEastAsia"/>
          <w:lang w:val="en-US"/>
        </w:rPr>
        <w:t>equested aid amount per reduced ton of CO</w:t>
      </w:r>
      <w:r w:rsidRPr="00751B56">
        <w:rPr>
          <w:rFonts w:eastAsiaTheme="majorEastAsia"/>
          <w:vertAlign w:val="subscript"/>
          <w:lang w:val="en-US"/>
        </w:rPr>
        <w:t>2</w:t>
      </w:r>
    </w:p>
    <w:p w14:paraId="2BCF52A2" w14:textId="06A9FAC6" w:rsidR="00A42B66" w:rsidRDefault="00701A95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 w:rsidRPr="00751B56">
        <w:rPr>
          <w:rFonts w:eastAsiaTheme="majorEastAsia"/>
          <w:lang w:val="en-US"/>
        </w:rPr>
        <w:t xml:space="preserve">The calculated </w:t>
      </w:r>
      <w:proofErr w:type="gramStart"/>
      <w:r w:rsidRPr="00751B56">
        <w:rPr>
          <w:rFonts w:eastAsiaTheme="majorEastAsia"/>
          <w:lang w:val="en-US"/>
        </w:rPr>
        <w:t>amount</w:t>
      </w:r>
      <w:proofErr w:type="gramEnd"/>
      <w:r w:rsidRPr="00751B56">
        <w:rPr>
          <w:rFonts w:eastAsiaTheme="majorEastAsia"/>
          <w:lang w:val="en-US"/>
        </w:rPr>
        <w:t xml:space="preserve"> of reduced tons of CO₂ for each of the three years in the </w:t>
      </w:r>
      <w:r>
        <w:rPr>
          <w:rFonts w:eastAsiaTheme="majorEastAsia"/>
          <w:lang w:val="en-US"/>
        </w:rPr>
        <w:t>a</w:t>
      </w:r>
      <w:r w:rsidRPr="00751B56">
        <w:rPr>
          <w:rFonts w:eastAsiaTheme="majorEastAsia"/>
          <w:lang w:val="en-US"/>
        </w:rPr>
        <w:t xml:space="preserve">id </w:t>
      </w:r>
      <w:r>
        <w:rPr>
          <w:rFonts w:eastAsiaTheme="majorEastAsia"/>
          <w:lang w:val="en-US"/>
        </w:rPr>
        <w:t>p</w:t>
      </w:r>
      <w:r w:rsidRPr="00751B56">
        <w:rPr>
          <w:rFonts w:eastAsiaTheme="majorEastAsia"/>
          <w:lang w:val="en-US"/>
        </w:rPr>
        <w:t>eriod</w:t>
      </w:r>
      <w:r w:rsidR="008E3126">
        <w:t xml:space="preserve">. The number of tons </w:t>
      </w:r>
      <w:r w:rsidR="0012626E">
        <w:t xml:space="preserve">of </w:t>
      </w:r>
      <w:r w:rsidR="008E3126">
        <w:t>reduced CO</w:t>
      </w:r>
      <w:r w:rsidR="008E3126">
        <w:rPr>
          <w:vertAlign w:val="subscript"/>
        </w:rPr>
        <w:t>2</w:t>
      </w:r>
      <w:r w:rsidR="008E3126">
        <w:t xml:space="preserve"> shall be calculated in accordance with </w:t>
      </w:r>
      <w:r w:rsidR="00996337">
        <w:t>subsection (2) o</w:t>
      </w:r>
      <w:r w:rsidR="008D5AFB">
        <w:t>f</w:t>
      </w:r>
      <w:r w:rsidR="00996337">
        <w:t xml:space="preserve"> § 17</w:t>
      </w:r>
      <w:r w:rsidR="008E3126">
        <w:t xml:space="preserve"> and the calculation shall be attached to the </w:t>
      </w:r>
      <w:r>
        <w:t>tender</w:t>
      </w:r>
      <w:r w:rsidR="008E3126">
        <w:t>.</w:t>
      </w:r>
    </w:p>
    <w:p w14:paraId="4BA1CBF8" w14:textId="6B45AF34" w:rsidR="00A42B66" w:rsidRDefault="008E3126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Number of </w:t>
      </w:r>
      <w:r w:rsidR="00CB6113">
        <w:t>operation</w:t>
      </w:r>
      <w:r>
        <w:t xml:space="preserve">s covered by the </w:t>
      </w:r>
      <w:r w:rsidR="00701A95">
        <w:t>tender</w:t>
      </w:r>
      <w:r w:rsidR="0012626E">
        <w:t xml:space="preserve"> and</w:t>
      </w:r>
      <w:r>
        <w:t xml:space="preserve"> broken down </w:t>
      </w:r>
      <w:r w:rsidR="000A2577">
        <w:t>into</w:t>
      </w:r>
      <w:r>
        <w:t xml:space="preserve"> month</w:t>
      </w:r>
      <w:r w:rsidR="000A2577">
        <w:t>s</w:t>
      </w:r>
      <w:r>
        <w:t xml:space="preserve"> and year</w:t>
      </w:r>
      <w:r w:rsidR="000A2577">
        <w:t>s</w:t>
      </w:r>
      <w:r>
        <w:t xml:space="preserve"> on a given operator route.</w:t>
      </w:r>
    </w:p>
    <w:p w14:paraId="191ACF00" w14:textId="2BEA9E17" w:rsidR="00A42B66" w:rsidRDefault="008E3126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bookmarkStart w:id="5" w:name="_Hlk189811835"/>
      <w:r>
        <w:t xml:space="preserve">Share of green fuel in the blend </w:t>
      </w:r>
      <w:r w:rsidR="008D5AFB">
        <w:t>refueled</w:t>
      </w:r>
      <w:r>
        <w:t xml:space="preserve"> </w:t>
      </w:r>
      <w:r w:rsidR="000A2577">
        <w:t>in connection with</w:t>
      </w:r>
      <w:r>
        <w:t xml:space="preserve"> the green </w:t>
      </w:r>
      <w:r w:rsidR="00CB6113">
        <w:t>operation</w:t>
      </w:r>
      <w:r>
        <w:t xml:space="preserve">s. The proportion shall be at least 40 per cent, cf. </w:t>
      </w:r>
      <w:r w:rsidR="000A2577">
        <w:t>second sentence of subsection (1) of §</w:t>
      </w:r>
      <w:r>
        <w:t xml:space="preserve"> 4.</w:t>
      </w:r>
    </w:p>
    <w:bookmarkEnd w:id="5"/>
    <w:p w14:paraId="3483E7AD" w14:textId="66719727" w:rsidR="00A42B66" w:rsidRDefault="008E3126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r>
        <w:t xml:space="preserve">Estimated total aid </w:t>
      </w:r>
      <w:r w:rsidR="00C42F80">
        <w:t xml:space="preserve">to be </w:t>
      </w:r>
      <w:r>
        <w:t xml:space="preserve">paid out for each of the three years. The calculation </w:t>
      </w:r>
      <w:r w:rsidR="005526E4">
        <w:t>shall</w:t>
      </w:r>
      <w:r>
        <w:t xml:space="preserve"> be attached to the tender.</w:t>
      </w:r>
    </w:p>
    <w:p w14:paraId="435BA5EC" w14:textId="3112DC2B" w:rsidR="00A42B66" w:rsidRDefault="005526E4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r>
        <w:t>Documentation for</w:t>
      </w:r>
      <w:r w:rsidR="008E3126">
        <w:t xml:space="preserve"> the conclusion of a fuel </w:t>
      </w:r>
      <w:r w:rsidR="00C42F80">
        <w:t xml:space="preserve">purchase </w:t>
      </w:r>
      <w:r w:rsidR="008E3126">
        <w:t xml:space="preserve">agreement from a fuel supplier for green </w:t>
      </w:r>
      <w:r w:rsidR="00CB6113">
        <w:t>operation</w:t>
      </w:r>
      <w:r w:rsidR="008E3126">
        <w:t>s on a given operator route.</w:t>
      </w:r>
    </w:p>
    <w:p w14:paraId="2DF932EA" w14:textId="0B7C04E3" w:rsidR="00A42B66" w:rsidRDefault="00EA63D0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bookmarkStart w:id="6" w:name="_Hlk167699243"/>
      <w:r>
        <w:t xml:space="preserve">A </w:t>
      </w:r>
      <w:r w:rsidR="005526E4">
        <w:t xml:space="preserve">realistic </w:t>
      </w:r>
      <w:r w:rsidR="008E3126">
        <w:t xml:space="preserve">business plan containing information on issues such as business model, route network, total number of </w:t>
      </w:r>
      <w:r w:rsidR="00CB6113">
        <w:t>operation</w:t>
      </w:r>
      <w:r w:rsidR="008E3126">
        <w:t>s, type</w:t>
      </w:r>
      <w:r w:rsidR="005526E4">
        <w:t>(s)</w:t>
      </w:r>
      <w:r w:rsidR="008E3126">
        <w:t xml:space="preserve"> of aircraft, sales and marketing organi</w:t>
      </w:r>
      <w:r w:rsidR="005526E4">
        <w:t>z</w:t>
      </w:r>
      <w:r w:rsidR="008E3126">
        <w:t xml:space="preserve">ation, ownership, </w:t>
      </w:r>
      <w:r w:rsidR="00D66EC2">
        <w:t xml:space="preserve">market </w:t>
      </w:r>
      <w:r w:rsidR="008E3126">
        <w:t>assessment a</w:t>
      </w:r>
      <w:r w:rsidR="005526E4">
        <w:t>s well as</w:t>
      </w:r>
      <w:r w:rsidR="008E3126">
        <w:t xml:space="preserve"> explanation of how the green </w:t>
      </w:r>
      <w:r w:rsidR="00CB6113">
        <w:t>operation</w:t>
      </w:r>
      <w:r w:rsidR="008E3126">
        <w:t xml:space="preserve">s will be </w:t>
      </w:r>
      <w:r w:rsidR="00D66EC2">
        <w:t>carried out</w:t>
      </w:r>
      <w:r w:rsidR="008E3126">
        <w:t xml:space="preserve">, including information on </w:t>
      </w:r>
      <w:r w:rsidR="008D5AFB">
        <w:t>refueling</w:t>
      </w:r>
      <w:r w:rsidR="008E3126">
        <w:t xml:space="preserve"> airport, fuel supplier, fuel consumption in MJ and the start</w:t>
      </w:r>
      <w:r w:rsidR="005526E4">
        <w:t>-up</w:t>
      </w:r>
      <w:r w:rsidR="008E3126">
        <w:t xml:space="preserve"> date of green </w:t>
      </w:r>
      <w:r w:rsidR="00CB6113">
        <w:t>operation</w:t>
      </w:r>
      <w:r w:rsidR="008E3126">
        <w:t xml:space="preserve">s on the </w:t>
      </w:r>
      <w:r w:rsidR="00D66EC2">
        <w:t xml:space="preserve">operator </w:t>
      </w:r>
      <w:r w:rsidR="008E3126">
        <w:t>route.</w:t>
      </w:r>
      <w:bookmarkEnd w:id="6"/>
    </w:p>
    <w:p w14:paraId="4C230F3A" w14:textId="2DF49A48" w:rsidR="00A42B66" w:rsidRDefault="005526E4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r>
        <w:t xml:space="preserve">Documentation </w:t>
      </w:r>
      <w:proofErr w:type="gramStart"/>
      <w:r>
        <w:t xml:space="preserve">for </w:t>
      </w:r>
      <w:r w:rsidR="008E3126">
        <w:t xml:space="preserve"> the</w:t>
      </w:r>
      <w:proofErr w:type="gramEnd"/>
      <w:r w:rsidR="008E3126">
        <w:t xml:space="preserve"> </w:t>
      </w:r>
      <w:r w:rsidR="00362703">
        <w:t>airline</w:t>
      </w:r>
      <w:r w:rsidR="008E3126">
        <w:t xml:space="preserve"> ha</w:t>
      </w:r>
      <w:r>
        <w:t>ving</w:t>
      </w:r>
      <w:r w:rsidR="008E3126">
        <w:t xml:space="preserve"> previous experience in operating a commercial passenger </w:t>
      </w:r>
      <w:r w:rsidR="00B2012A">
        <w:t>route</w:t>
      </w:r>
      <w:r w:rsidR="008E3126">
        <w:t>.</w:t>
      </w:r>
    </w:p>
    <w:p w14:paraId="780C0433" w14:textId="38AA51BA" w:rsidR="00A42B66" w:rsidRDefault="005526E4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r>
        <w:t>Documentation for</w:t>
      </w:r>
      <w:r w:rsidR="008E3126">
        <w:t xml:space="preserve"> the </w:t>
      </w:r>
      <w:r w:rsidR="00362703">
        <w:t>airline</w:t>
      </w:r>
      <w:r w:rsidR="008E3126">
        <w:t xml:space="preserve"> </w:t>
      </w:r>
      <w:r w:rsidR="008D5AFB">
        <w:t>having</w:t>
      </w:r>
      <w:r w:rsidR="008E3126">
        <w:t xml:space="preserve"> at its disposal an existing sales and marketing organi</w:t>
      </w:r>
      <w:r>
        <w:t>z</w:t>
      </w:r>
      <w:r w:rsidR="008E3126">
        <w:t xml:space="preserve">ation for commercial passenger </w:t>
      </w:r>
      <w:r w:rsidR="00CB6113">
        <w:t>operation</w:t>
      </w:r>
      <w:r w:rsidR="008E3126">
        <w:t>s.</w:t>
      </w:r>
    </w:p>
    <w:p w14:paraId="6A167D2D" w14:textId="1ACDE466" w:rsidR="004D0B38" w:rsidRPr="004D0B38" w:rsidRDefault="008E3126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r>
        <w:t xml:space="preserve">A </w:t>
      </w:r>
      <w:r w:rsidR="00266076">
        <w:t>declaration</w:t>
      </w:r>
      <w:r>
        <w:t xml:space="preserve"> </w:t>
      </w:r>
      <w:r w:rsidR="008E71D8">
        <w:t xml:space="preserve">stating </w:t>
      </w:r>
      <w:r>
        <w:t xml:space="preserve">that the airline will </w:t>
      </w:r>
      <w:r w:rsidR="004D0B38" w:rsidRPr="00751B56">
        <w:rPr>
          <w:rFonts w:eastAsiaTheme="majorEastAsia"/>
          <w:lang w:val="en-US"/>
        </w:rPr>
        <w:t xml:space="preserve">refrain from requesting aid to cover the price difference between conventional fuel and SAF under the EU ETS, cf. </w:t>
      </w:r>
      <w:r w:rsidR="008E71D8">
        <w:rPr>
          <w:rFonts w:eastAsiaTheme="majorEastAsia"/>
          <w:lang w:val="en-US"/>
        </w:rPr>
        <w:t xml:space="preserve">paragraph 6 of Article 3c of </w:t>
      </w:r>
      <w:r w:rsidR="004D0B38" w:rsidRPr="00751B56">
        <w:rPr>
          <w:rFonts w:eastAsiaTheme="majorEastAsia"/>
          <w:lang w:val="en-US"/>
        </w:rPr>
        <w:t xml:space="preserve">Directive 2003/87/EC, for </w:t>
      </w:r>
      <w:r w:rsidR="008E71D8">
        <w:rPr>
          <w:rFonts w:eastAsiaTheme="majorEastAsia"/>
          <w:lang w:val="en-US"/>
        </w:rPr>
        <w:t>green fuel</w:t>
      </w:r>
      <w:r w:rsidR="004D0B38" w:rsidRPr="00751B56">
        <w:rPr>
          <w:rFonts w:eastAsiaTheme="majorEastAsia"/>
          <w:lang w:val="en-US"/>
        </w:rPr>
        <w:t xml:space="preserve"> used </w:t>
      </w:r>
      <w:r w:rsidR="008E71D8">
        <w:rPr>
          <w:rFonts w:eastAsiaTheme="majorEastAsia"/>
          <w:lang w:val="en-US"/>
        </w:rPr>
        <w:t>in connection with</w:t>
      </w:r>
      <w:r w:rsidR="004D0B38">
        <w:rPr>
          <w:rFonts w:eastAsiaTheme="majorEastAsia"/>
          <w:lang w:val="en-US"/>
        </w:rPr>
        <w:t xml:space="preserve"> operations </w:t>
      </w:r>
      <w:r w:rsidR="008E71D8">
        <w:rPr>
          <w:rFonts w:eastAsiaTheme="majorEastAsia"/>
          <w:lang w:val="en-US"/>
        </w:rPr>
        <w:t xml:space="preserve">for which </w:t>
      </w:r>
      <w:r w:rsidR="004D0B38" w:rsidRPr="00751B56">
        <w:rPr>
          <w:rFonts w:eastAsiaTheme="majorEastAsia"/>
          <w:lang w:val="en-US"/>
        </w:rPr>
        <w:t>aid under this scheme</w:t>
      </w:r>
      <w:r w:rsidR="008E71D8">
        <w:rPr>
          <w:rFonts w:eastAsiaTheme="majorEastAsia"/>
          <w:lang w:val="en-US"/>
        </w:rPr>
        <w:t xml:space="preserve"> is received</w:t>
      </w:r>
      <w:r w:rsidR="004D0B38">
        <w:rPr>
          <w:rFonts w:eastAsiaTheme="majorEastAsia"/>
          <w:lang w:val="en-US"/>
        </w:rPr>
        <w:t>.</w:t>
      </w:r>
    </w:p>
    <w:p w14:paraId="1EA5ACC8" w14:textId="3C1FE6CF" w:rsidR="00A42B66" w:rsidRDefault="004C1C9F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</w:pPr>
      <w:r>
        <w:t xml:space="preserve">A </w:t>
      </w:r>
      <w:r w:rsidR="008D5AFB">
        <w:t>solemn declaration</w:t>
      </w:r>
      <w:r w:rsidR="00377DED">
        <w:t xml:space="preserve"> stating</w:t>
      </w:r>
      <w:r w:rsidR="008E3126">
        <w:t xml:space="preserve"> that the tenderer is not covered by the grounds for exclusion as described in </w:t>
      </w:r>
      <w:r w:rsidR="00377DED">
        <w:t xml:space="preserve">§§ </w:t>
      </w:r>
      <w:r w:rsidR="008E3126">
        <w:t xml:space="preserve">134a, 135 or 136 of the Public Procurement Act, cf. Consolidation Act No 116 of 3 February 2025, subject to the possibility of submitting </w:t>
      </w:r>
      <w:r w:rsidR="00377DED">
        <w:t xml:space="preserve">documentation for </w:t>
      </w:r>
      <w:r w:rsidR="008E3126">
        <w:t xml:space="preserve">reliability </w:t>
      </w:r>
      <w:r w:rsidR="00377DED">
        <w:t>in accordance with §</w:t>
      </w:r>
      <w:r w:rsidR="008E3126">
        <w:t xml:space="preserve"> 138</w:t>
      </w:r>
      <w:r w:rsidR="00377DED">
        <w:t>,</w:t>
      </w:r>
      <w:r w:rsidR="008E3126">
        <w:t xml:space="preserve"> or Article 5k of Regulation (EU) 2022/576 of 8 April 2022.</w:t>
      </w:r>
    </w:p>
    <w:p w14:paraId="54E249ED" w14:textId="57C4D08E" w:rsidR="00A42B66" w:rsidRDefault="008E3126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ind w:left="142" w:hanging="142"/>
      </w:pPr>
      <w:r>
        <w:t xml:space="preserve">A </w:t>
      </w:r>
      <w:r w:rsidR="00266076">
        <w:t>declaration</w:t>
      </w:r>
      <w:r>
        <w:t xml:space="preserve"> </w:t>
      </w:r>
      <w:r w:rsidR="00377DED">
        <w:t xml:space="preserve">stating </w:t>
      </w:r>
      <w:r>
        <w:t xml:space="preserve">that the airline </w:t>
      </w:r>
      <w:r w:rsidR="00266076" w:rsidRPr="00751B56">
        <w:rPr>
          <w:rFonts w:eastAsiaTheme="majorEastAsia"/>
          <w:lang w:val="en-US"/>
        </w:rPr>
        <w:t xml:space="preserve">has not received and will not receive other state aid to cover the same costs as </w:t>
      </w:r>
      <w:r w:rsidR="00377DED">
        <w:rPr>
          <w:rFonts w:eastAsiaTheme="majorEastAsia"/>
          <w:lang w:val="en-US"/>
        </w:rPr>
        <w:t>aid</w:t>
      </w:r>
      <w:r w:rsidR="00377DED" w:rsidRPr="00751B56">
        <w:rPr>
          <w:rFonts w:eastAsiaTheme="majorEastAsia"/>
          <w:lang w:val="en-US"/>
        </w:rPr>
        <w:t xml:space="preserve"> </w:t>
      </w:r>
      <w:r w:rsidR="00266076" w:rsidRPr="00751B56">
        <w:rPr>
          <w:rFonts w:eastAsiaTheme="majorEastAsia"/>
          <w:lang w:val="en-US"/>
        </w:rPr>
        <w:t>covered by this aid scheme</w:t>
      </w:r>
      <w:r>
        <w:t>.</w:t>
      </w:r>
    </w:p>
    <w:p w14:paraId="083AE557" w14:textId="69AF9868" w:rsidR="00A42B66" w:rsidRDefault="008E3126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ind w:left="142" w:hanging="142"/>
      </w:pPr>
      <w:r>
        <w:t xml:space="preserve">A </w:t>
      </w:r>
      <w:r w:rsidR="00F05779">
        <w:t>declaration</w:t>
      </w:r>
      <w:r>
        <w:t xml:space="preserve"> </w:t>
      </w:r>
      <w:r w:rsidR="00377DED">
        <w:t xml:space="preserve">stating </w:t>
      </w:r>
      <w:r>
        <w:t>that the agreement with the fuel supplier</w:t>
      </w:r>
      <w:r w:rsidR="00377DED">
        <w:t xml:space="preserve">, cf. </w:t>
      </w:r>
      <w:r>
        <w:t>6</w:t>
      </w:r>
      <w:r w:rsidR="00377DED">
        <w:t>),</w:t>
      </w:r>
      <w:r>
        <w:t xml:space="preserve"> includes</w:t>
      </w:r>
      <w:r w:rsidR="00F05779" w:rsidRPr="00751B56">
        <w:rPr>
          <w:rFonts w:eastAsiaTheme="majorEastAsia"/>
          <w:lang w:val="en-US"/>
        </w:rPr>
        <w:t xml:space="preserve"> an obligation for the fuel supplier not to count the fuel delivered for the </w:t>
      </w:r>
      <w:r w:rsidR="00F05779">
        <w:rPr>
          <w:rFonts w:eastAsiaTheme="majorEastAsia"/>
          <w:lang w:val="en-US"/>
        </w:rPr>
        <w:t xml:space="preserve">green operations </w:t>
      </w:r>
      <w:r w:rsidR="00377DED">
        <w:rPr>
          <w:rFonts w:eastAsiaTheme="majorEastAsia"/>
          <w:lang w:val="en-US"/>
        </w:rPr>
        <w:t>in</w:t>
      </w:r>
      <w:r w:rsidR="00F05779" w:rsidRPr="00751B56">
        <w:rPr>
          <w:rFonts w:eastAsiaTheme="majorEastAsia"/>
          <w:lang w:val="en-US"/>
        </w:rPr>
        <w:t xml:space="preserve"> the </w:t>
      </w:r>
      <w:r w:rsidR="00377DED">
        <w:rPr>
          <w:rFonts w:eastAsiaTheme="majorEastAsia"/>
          <w:lang w:val="en-US"/>
        </w:rPr>
        <w:t xml:space="preserve">fuel </w:t>
      </w:r>
      <w:r w:rsidR="00F05779" w:rsidRPr="00751B56">
        <w:rPr>
          <w:rFonts w:eastAsiaTheme="majorEastAsia"/>
          <w:lang w:val="en-US"/>
        </w:rPr>
        <w:t>supplier’s compliance with the requirements of Regulation (EU) 2023/2405 (</w:t>
      </w:r>
      <w:proofErr w:type="spellStart"/>
      <w:r w:rsidR="00F05779" w:rsidRPr="00751B56">
        <w:rPr>
          <w:rFonts w:eastAsiaTheme="majorEastAsia"/>
          <w:lang w:val="en-US"/>
        </w:rPr>
        <w:t>RefuelEU</w:t>
      </w:r>
      <w:proofErr w:type="spellEnd"/>
      <w:r w:rsidR="00F05779" w:rsidRPr="00751B56">
        <w:rPr>
          <w:rFonts w:eastAsiaTheme="majorEastAsia"/>
          <w:lang w:val="en-US"/>
        </w:rPr>
        <w:t xml:space="preserve"> Aviation).</w:t>
      </w:r>
    </w:p>
    <w:p w14:paraId="567CDEB8" w14:textId="1076B76F" w:rsidR="00A42B66" w:rsidRDefault="008E3126" w:rsidP="00EA424F">
      <w:pPr>
        <w:pStyle w:val="P68B1DB1-Listeafsnit4"/>
        <w:numPr>
          <w:ilvl w:val="0"/>
          <w:numId w:val="4"/>
        </w:numPr>
        <w:tabs>
          <w:tab w:val="left" w:pos="284"/>
          <w:tab w:val="left" w:pos="567"/>
        </w:tabs>
        <w:ind w:left="142" w:hanging="142"/>
      </w:pPr>
      <w:r>
        <w:lastRenderedPageBreak/>
        <w:t xml:space="preserve">A </w:t>
      </w:r>
      <w:r w:rsidR="00DC76A5">
        <w:t>declaration</w:t>
      </w:r>
      <w:r>
        <w:t xml:space="preserve"> </w:t>
      </w:r>
      <w:r w:rsidR="00377DED">
        <w:t xml:space="preserve">stating </w:t>
      </w:r>
      <w:r>
        <w:t xml:space="preserve">that the fuel supplied for the green </w:t>
      </w:r>
      <w:r w:rsidR="00CB6113">
        <w:t>operation</w:t>
      </w:r>
      <w:r>
        <w:t xml:space="preserve">s has not received any other </w:t>
      </w:r>
      <w:r w:rsidR="00377DED">
        <w:t>s</w:t>
      </w:r>
      <w:r>
        <w:t>tate aid to cover the same cost that aid under this aid scheme is intended to cover.</w:t>
      </w:r>
    </w:p>
    <w:p w14:paraId="0F7927D1" w14:textId="3567D526" w:rsidR="00A42B66" w:rsidRDefault="00377DED" w:rsidP="00EA424F">
      <w:pPr>
        <w:pStyle w:val="P68B1DB1-Listeafsnit4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An </w:t>
      </w:r>
      <w:r w:rsidR="00362703">
        <w:t>airline</w:t>
      </w:r>
      <w:r w:rsidR="008E3126">
        <w:t xml:space="preserve">, including the group of companies </w:t>
      </w:r>
      <w:r w:rsidR="000569FB">
        <w:t>that the airline belongs to,</w:t>
      </w:r>
      <w:r w:rsidR="008E3126">
        <w:t xml:space="preserve"> and all companies controlled by the </w:t>
      </w:r>
      <w:r w:rsidR="00362703">
        <w:t>airline</w:t>
      </w:r>
      <w:r w:rsidR="008E3126">
        <w:t xml:space="preserve"> and/or the group</w:t>
      </w:r>
      <w:r>
        <w:t xml:space="preserve"> of companies</w:t>
      </w:r>
      <w:r w:rsidR="008E3126">
        <w:t xml:space="preserve">, may submit </w:t>
      </w:r>
      <w:r>
        <w:t>one</w:t>
      </w:r>
      <w:r w:rsidR="008E3126">
        <w:t xml:space="preserve"> </w:t>
      </w:r>
      <w:r w:rsidR="00701A95">
        <w:t>tender</w:t>
      </w:r>
      <w:r w:rsidR="008E3126">
        <w:t xml:space="preserve"> per route.</w:t>
      </w:r>
    </w:p>
    <w:bookmarkEnd w:id="3"/>
    <w:p w14:paraId="1CC55A03" w14:textId="77777777" w:rsidR="008D5AFB" w:rsidRDefault="008D5AFB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</w:p>
    <w:p w14:paraId="35F930C7" w14:textId="4E7C974E" w:rsidR="00A42B66" w:rsidRDefault="008E3126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  <w:rPr>
          <w:iCs/>
        </w:rPr>
      </w:pPr>
      <w:r>
        <w:t>Exclusion of non-</w:t>
      </w:r>
      <w:r w:rsidR="00A77EB9">
        <w:t>co</w:t>
      </w:r>
      <w:r w:rsidR="009A646B">
        <w:t>nditional</w:t>
      </w:r>
      <w:r>
        <w:t xml:space="preserve"> tenders</w:t>
      </w:r>
    </w:p>
    <w:p w14:paraId="33D11072" w14:textId="457DA31C" w:rsidR="00A42B66" w:rsidRDefault="009A646B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before="240" w:after="0" w:line="240" w:lineRule="auto"/>
        <w:rPr>
          <w:b/>
          <w:bCs/>
        </w:rPr>
      </w:pPr>
      <w:r>
        <w:rPr>
          <w:b/>
        </w:rPr>
        <w:tab/>
        <w:t xml:space="preserve">§ </w:t>
      </w:r>
      <w:r w:rsidR="008E3126">
        <w:rPr>
          <w:b/>
        </w:rPr>
        <w:t>10.</w:t>
      </w:r>
      <w:r w:rsidR="008E3126">
        <w:t xml:space="preserve"> Only tenders which are not covered by grounds for exclusion, cf. </w:t>
      </w:r>
      <w:r>
        <w:t>no. 11 of subsection 1 of §</w:t>
      </w:r>
      <w:r w:rsidR="008E3126">
        <w:t xml:space="preserve"> 9, shall be deemed to be </w:t>
      </w:r>
      <w:r>
        <w:t xml:space="preserve">conditional </w:t>
      </w:r>
      <w:r w:rsidR="008E3126">
        <w:t>tenders.</w:t>
      </w:r>
    </w:p>
    <w:p w14:paraId="7670AA32" w14:textId="677E0AB0" w:rsidR="00A42B66" w:rsidRDefault="009A646B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before="240" w:after="0" w:line="240" w:lineRule="auto"/>
        <w:rPr>
          <w:b/>
          <w:bCs/>
        </w:rPr>
      </w:pPr>
      <w:r>
        <w:rPr>
          <w:b/>
        </w:rPr>
        <w:tab/>
        <w:t>§</w:t>
      </w:r>
      <w:r w:rsidR="008E3126">
        <w:rPr>
          <w:b/>
        </w:rPr>
        <w:t xml:space="preserve"> 11.</w:t>
      </w:r>
      <w:r w:rsidR="008E3126">
        <w:t xml:space="preserve"> Only </w:t>
      </w:r>
      <w:r w:rsidR="006F47B8">
        <w:t>co</w:t>
      </w:r>
      <w:r>
        <w:t>nditional</w:t>
      </w:r>
      <w:r w:rsidR="008E3126">
        <w:t xml:space="preserve"> </w:t>
      </w:r>
      <w:r w:rsidR="00701A95">
        <w:t>tender</w:t>
      </w:r>
      <w:r w:rsidR="008E3126">
        <w:t xml:space="preserve">s with a credible business plan are selected and </w:t>
      </w:r>
      <w:proofErr w:type="gramStart"/>
      <w:r w:rsidR="008E3126">
        <w:t>have the opportunity to</w:t>
      </w:r>
      <w:proofErr w:type="gramEnd"/>
      <w:r w:rsidR="008E3126">
        <w:t xml:space="preserve"> win the tender.</w:t>
      </w:r>
    </w:p>
    <w:p w14:paraId="5B3E36A0" w14:textId="14E3FD2B" w:rsidR="00A42B66" w:rsidRDefault="006A216F" w:rsidP="00EA424F">
      <w:pPr>
        <w:pStyle w:val="P68B1DB1-Normal1"/>
        <w:tabs>
          <w:tab w:val="left" w:pos="284"/>
          <w:tab w:val="left" w:pos="567"/>
        </w:tabs>
      </w:pPr>
      <w:r>
        <w:rPr>
          <w:i/>
        </w:rPr>
        <w:tab/>
      </w:r>
      <w:r w:rsidR="008E3126">
        <w:rPr>
          <w:i/>
        </w:rPr>
        <w:t xml:space="preserve">(2) </w:t>
      </w:r>
      <w:r w:rsidR="00AF2459" w:rsidRPr="006F47B8">
        <w:rPr>
          <w:iCs/>
        </w:rPr>
        <w:t>The Danish Civil Aviation and Railway Authority</w:t>
      </w:r>
      <w:r w:rsidR="008E3126" w:rsidRPr="006F47B8">
        <w:rPr>
          <w:iCs/>
        </w:rPr>
        <w:t xml:space="preserve"> assesses</w:t>
      </w:r>
      <w:r w:rsidR="008E3126">
        <w:t xml:space="preserve"> whether the business plan for the operator route, cf. </w:t>
      </w:r>
      <w:r w:rsidR="004F1A2F">
        <w:t>no. 7 of subsection (1) of §</w:t>
      </w:r>
      <w:r w:rsidR="008E3126">
        <w:t xml:space="preserve"> 9, is credible.</w:t>
      </w:r>
    </w:p>
    <w:p w14:paraId="7CC278B4" w14:textId="097419A4" w:rsidR="00A42B66" w:rsidRDefault="008E3126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 xml:space="preserve">Ranking of </w:t>
      </w:r>
      <w:r w:rsidR="006F47B8">
        <w:t>co</w:t>
      </w:r>
      <w:r w:rsidR="006A216F">
        <w:t>nditional</w:t>
      </w:r>
      <w:r>
        <w:t xml:space="preserve"> </w:t>
      </w:r>
      <w:r w:rsidR="00701A95">
        <w:t>tender</w:t>
      </w:r>
      <w:r>
        <w:t>s and calculation of maximum aid</w:t>
      </w:r>
      <w:r w:rsidR="00BB4507">
        <w:t xml:space="preserve"> amount</w:t>
      </w:r>
    </w:p>
    <w:p w14:paraId="4B9D96C3" w14:textId="2E216EEF" w:rsidR="00A42B66" w:rsidRDefault="006A216F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>§</w:t>
      </w:r>
      <w:r w:rsidR="008E3126">
        <w:rPr>
          <w:b/>
        </w:rPr>
        <w:t xml:space="preserve"> 12.</w:t>
      </w:r>
      <w:r w:rsidR="008E3126">
        <w:t xml:space="preserve"> The </w:t>
      </w:r>
      <w:r>
        <w:t xml:space="preserve">selected </w:t>
      </w:r>
      <w:r w:rsidR="008E3126">
        <w:t>tenders</w:t>
      </w:r>
      <w:r>
        <w:t>,</w:t>
      </w:r>
      <w:r w:rsidR="008E3126">
        <w:t xml:space="preserve"> </w:t>
      </w:r>
      <w:r>
        <w:t>cf. §</w:t>
      </w:r>
      <w:r w:rsidR="008E3126">
        <w:t xml:space="preserve"> 11</w:t>
      </w:r>
      <w:r>
        <w:t>,</w:t>
      </w:r>
      <w:r w:rsidR="008E3126">
        <w:t xml:space="preserve"> shall be ranked according to the lowest </w:t>
      </w:r>
      <w:r w:rsidR="00701A95">
        <w:t>tender</w:t>
      </w:r>
      <w:r w:rsidR="008E3126">
        <w:t xml:space="preserve"> price, cf. </w:t>
      </w:r>
      <w:r>
        <w:t xml:space="preserve">first sentence of subsection </w:t>
      </w:r>
      <w:r w:rsidR="004F1A2F">
        <w:t>(</w:t>
      </w:r>
      <w:r>
        <w:t>1</w:t>
      </w:r>
      <w:r w:rsidR="004F1A2F">
        <w:t>)</w:t>
      </w:r>
      <w:r>
        <w:t xml:space="preserve"> of §</w:t>
      </w:r>
      <w:r w:rsidR="008E3126">
        <w:t xml:space="preserve"> 9.</w:t>
      </w:r>
    </w:p>
    <w:p w14:paraId="77AD9CF7" w14:textId="53A99DD1" w:rsidR="00A42B66" w:rsidRDefault="004F1A2F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 xml:space="preserve">(2) </w:t>
      </w:r>
      <w:r w:rsidR="008E3126">
        <w:t xml:space="preserve">If two or more tenders contain the same </w:t>
      </w:r>
      <w:r w:rsidR="00701A95">
        <w:t>tender</w:t>
      </w:r>
      <w:r w:rsidR="008E3126">
        <w:t xml:space="preserve"> price, </w:t>
      </w:r>
      <w:r w:rsidR="00AF2459">
        <w:t>the Danish Civil Aviation and Railway Authority</w:t>
      </w:r>
      <w:r w:rsidR="008E3126">
        <w:t xml:space="preserve"> </w:t>
      </w:r>
      <w:r>
        <w:t>will</w:t>
      </w:r>
      <w:r w:rsidR="008E3126">
        <w:t xml:space="preserve"> draw </w:t>
      </w:r>
      <w:r w:rsidR="00D25B22">
        <w:t>lots</w:t>
      </w:r>
      <w:r w:rsidR="008E3126">
        <w:t xml:space="preserve"> of the order of the two </w:t>
      </w:r>
      <w:r w:rsidR="00701A95">
        <w:t>tender</w:t>
      </w:r>
      <w:r w:rsidR="008E3126">
        <w:t>s.</w:t>
      </w:r>
    </w:p>
    <w:p w14:paraId="0D18B750" w14:textId="77777777" w:rsidR="004F1A2F" w:rsidRDefault="004F1A2F" w:rsidP="004F1A2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rPr>
          <w:i/>
        </w:rPr>
        <w:tab/>
      </w:r>
      <w:r w:rsidR="0058131B">
        <w:rPr>
          <w:i/>
        </w:rPr>
        <w:t>(</w:t>
      </w:r>
      <w:r w:rsidR="008E3126">
        <w:rPr>
          <w:i/>
        </w:rPr>
        <w:t>3</w:t>
      </w:r>
      <w:r w:rsidR="0058131B">
        <w:rPr>
          <w:i/>
        </w:rPr>
        <w:t>)</w:t>
      </w:r>
      <w:r w:rsidR="008E3126">
        <w:t xml:space="preserve"> For each of the ranked </w:t>
      </w:r>
      <w:r w:rsidR="00701A95">
        <w:t>tender</w:t>
      </w:r>
      <w:r w:rsidR="008E3126">
        <w:t xml:space="preserve">s, the maximum amount of aid that an airline may receive for each of the three years of </w:t>
      </w:r>
      <w:r w:rsidR="00284E6E">
        <w:t xml:space="preserve">the aid period under the </w:t>
      </w:r>
      <w:r w:rsidR="008E3126">
        <w:t>aid scheme shall be calculated.</w:t>
      </w:r>
    </w:p>
    <w:p w14:paraId="5A6B9FAC" w14:textId="30F6D5EB" w:rsidR="00A42B66" w:rsidRDefault="0058131B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rPr>
          <w:i/>
        </w:rPr>
        <w:t>(</w:t>
      </w:r>
      <w:r w:rsidR="008E3126">
        <w:rPr>
          <w:i/>
        </w:rPr>
        <w:t>4</w:t>
      </w:r>
      <w:r>
        <w:rPr>
          <w:i/>
        </w:rPr>
        <w:t xml:space="preserve">) </w:t>
      </w:r>
      <w:r w:rsidR="008E3126">
        <w:t xml:space="preserve">The maximum aid </w:t>
      </w:r>
      <w:r w:rsidR="004F1A2F">
        <w:t>to</w:t>
      </w:r>
      <w:r w:rsidR="008E3126">
        <w:t xml:space="preserve"> an operator</w:t>
      </w:r>
      <w:r w:rsidR="008D24C6">
        <w:t xml:space="preserve"> </w:t>
      </w:r>
      <w:r w:rsidR="008E3126">
        <w:t xml:space="preserve">route for a given year during the aid period shall be calculated as the product of the </w:t>
      </w:r>
      <w:r w:rsidR="00701A95">
        <w:t>tender</w:t>
      </w:r>
      <w:r w:rsidR="008E3126">
        <w:t xml:space="preserve"> price, cf. </w:t>
      </w:r>
      <w:r w:rsidR="004F1A2F">
        <w:t>first sentence of subsection (1) of §</w:t>
      </w:r>
      <w:r w:rsidR="008E3126">
        <w:t xml:space="preserve"> 9, and the number of tons</w:t>
      </w:r>
      <w:r w:rsidR="004F1A2F">
        <w:t xml:space="preserve"> of</w:t>
      </w:r>
      <w:r w:rsidR="008E3126">
        <w:t xml:space="preserve"> reduced CO</w:t>
      </w:r>
      <w:r w:rsidR="008E3126">
        <w:rPr>
          <w:vertAlign w:val="subscript"/>
        </w:rPr>
        <w:t>2</w:t>
      </w:r>
      <w:r w:rsidR="008E3126">
        <w:t xml:space="preserve">, cf. </w:t>
      </w:r>
      <w:r w:rsidR="004F1A2F">
        <w:t>second sentence of subsection (1) of §</w:t>
      </w:r>
      <w:r w:rsidR="008E3126">
        <w:t xml:space="preserve"> 9 in that year.</w:t>
      </w:r>
    </w:p>
    <w:p w14:paraId="6DD971B5" w14:textId="2FFD2082" w:rsidR="00A42B66" w:rsidRDefault="008E3126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 xml:space="preserve">Selection of winning </w:t>
      </w:r>
      <w:r w:rsidR="008D24C6">
        <w:t>ai</w:t>
      </w:r>
      <w:r w:rsidR="00C8393B">
        <w:t>r</w:t>
      </w:r>
      <w:r w:rsidR="008D24C6">
        <w:t>lines</w:t>
      </w:r>
    </w:p>
    <w:p w14:paraId="49EC1FFE" w14:textId="0EF8F223" w:rsidR="00A42B66" w:rsidRDefault="00A71BC3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before="240"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>13.</w:t>
      </w:r>
      <w:r w:rsidR="008E3126">
        <w:t xml:space="preserve"> If the number of </w:t>
      </w:r>
      <w:r w:rsidR="00362703">
        <w:t>airline</w:t>
      </w:r>
      <w:r w:rsidR="008E3126">
        <w:t xml:space="preserve">s submitting </w:t>
      </w:r>
      <w:r w:rsidR="00D1509B">
        <w:t xml:space="preserve">bids </w:t>
      </w:r>
      <w:r>
        <w:t xml:space="preserve">that are </w:t>
      </w:r>
      <w:r w:rsidR="008E3126">
        <w:t xml:space="preserve">selected in accordance with </w:t>
      </w:r>
      <w:r>
        <w:t xml:space="preserve">§ </w:t>
      </w:r>
      <w:r w:rsidR="008E3126">
        <w:t xml:space="preserve">11 is two or more, at least one </w:t>
      </w:r>
      <w:r w:rsidR="00362703">
        <w:t>airline</w:t>
      </w:r>
      <w:r w:rsidR="008E3126">
        <w:t xml:space="preserve"> shall be excluded from being able to win the tender. </w:t>
      </w:r>
    </w:p>
    <w:p w14:paraId="02943B34" w14:textId="6DECABBB" w:rsidR="00A42B66" w:rsidRDefault="00A71BC3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 xml:space="preserve">(2) </w:t>
      </w:r>
      <w:r w:rsidR="008E3126" w:rsidRPr="00C85327">
        <w:rPr>
          <w:iCs/>
        </w:rPr>
        <w:t xml:space="preserve">The </w:t>
      </w:r>
      <w:r w:rsidR="00362703" w:rsidRPr="00C85327">
        <w:rPr>
          <w:iCs/>
        </w:rPr>
        <w:t>airline</w:t>
      </w:r>
      <w:r w:rsidR="008E3126" w:rsidRPr="00C85327">
        <w:rPr>
          <w:iCs/>
        </w:rPr>
        <w:t xml:space="preserve"> excluded</w:t>
      </w:r>
      <w:r w:rsidR="008E3126">
        <w:t xml:space="preserve"> under </w:t>
      </w:r>
      <w:r w:rsidR="007A3545">
        <w:t>subsection</w:t>
      </w:r>
      <w:r w:rsidR="008E3126">
        <w:t xml:space="preserve"> </w:t>
      </w:r>
      <w:r>
        <w:t>(</w:t>
      </w:r>
      <w:r w:rsidR="008E3126">
        <w:t>1</w:t>
      </w:r>
      <w:r>
        <w:t>)</w:t>
      </w:r>
      <w:r w:rsidR="008E3126">
        <w:t xml:space="preserve"> shall be the </w:t>
      </w:r>
      <w:r w:rsidR="00E43BF9">
        <w:t>airline</w:t>
      </w:r>
      <w:r w:rsidR="008E3126">
        <w:t xml:space="preserve"> whose best bid is ranked lower than that of other tenderers.</w:t>
      </w:r>
    </w:p>
    <w:p w14:paraId="0BAFEAE6" w14:textId="77777777" w:rsidR="00A42B66" w:rsidRDefault="008E3126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>Selection of winning bids</w:t>
      </w:r>
    </w:p>
    <w:p w14:paraId="76D32516" w14:textId="5FC7E5BF" w:rsidR="00A42B66" w:rsidRDefault="00A71BC3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before="240" w:after="0" w:line="240" w:lineRule="auto"/>
        <w:rPr>
          <w:i/>
          <w:iCs/>
        </w:rPr>
      </w:pPr>
      <w:r>
        <w:rPr>
          <w:b/>
        </w:rPr>
        <w:tab/>
        <w:t>§</w:t>
      </w:r>
      <w:r w:rsidR="008E3126">
        <w:rPr>
          <w:b/>
        </w:rPr>
        <w:t>14.</w:t>
      </w:r>
      <w:r w:rsidR="008E3126">
        <w:t xml:space="preserve"> Only </w:t>
      </w:r>
      <w:r w:rsidR="00D1509B">
        <w:t>bid</w:t>
      </w:r>
      <w:r w:rsidR="008E3126">
        <w:t xml:space="preserve">s submitted by airlines that are not excluded, cf. </w:t>
      </w:r>
      <w:r>
        <w:t>§</w:t>
      </w:r>
      <w:r w:rsidR="008E3126">
        <w:t xml:space="preserve"> 13, may win the tender.</w:t>
      </w:r>
    </w:p>
    <w:p w14:paraId="1D42C248" w14:textId="02B9B853" w:rsidR="00A42B66" w:rsidRDefault="00A71BC3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If there is more than one </w:t>
      </w:r>
      <w:r w:rsidR="00362703">
        <w:t>airline</w:t>
      </w:r>
      <w:r w:rsidR="008E3126">
        <w:t xml:space="preserve"> that has submitted a </w:t>
      </w:r>
      <w:r w:rsidR="00D1509B">
        <w:t>bid</w:t>
      </w:r>
      <w:r w:rsidR="008E3126">
        <w:t xml:space="preserve">, only </w:t>
      </w:r>
      <w:r w:rsidR="00D1509B">
        <w:t>bids</w:t>
      </w:r>
      <w:r w:rsidR="008E3126">
        <w:t xml:space="preserve"> that are either </w:t>
      </w:r>
      <w:r w:rsidR="009E0209">
        <w:t xml:space="preserve">ranged </w:t>
      </w:r>
      <w:r w:rsidR="008E3126">
        <w:t xml:space="preserve">higher than the best </w:t>
      </w:r>
      <w:r w:rsidR="00D1509B">
        <w:t>bid</w:t>
      </w:r>
      <w:r w:rsidR="008E3126">
        <w:t xml:space="preserve"> from the excluded </w:t>
      </w:r>
      <w:r w:rsidR="00362703">
        <w:t>airline</w:t>
      </w:r>
      <w:r w:rsidR="008E3126">
        <w:t xml:space="preserve">, cf. </w:t>
      </w:r>
      <w:r>
        <w:t>subsection (2) of §</w:t>
      </w:r>
      <w:r w:rsidR="008E3126">
        <w:t xml:space="preserve"> 13, or which have the same </w:t>
      </w:r>
      <w:r w:rsidR="00D1509B">
        <w:t>bid</w:t>
      </w:r>
      <w:r w:rsidR="008E3126">
        <w:t xml:space="preserve"> price as the best </w:t>
      </w:r>
      <w:r w:rsidR="00D1509B">
        <w:t>bid</w:t>
      </w:r>
      <w:r w:rsidR="008E3126">
        <w:t xml:space="preserve"> from the excluded </w:t>
      </w:r>
      <w:r w:rsidR="00E43BF9">
        <w:t>airline</w:t>
      </w:r>
      <w:r w:rsidR="008E3126">
        <w:t>, may win the tender.</w:t>
      </w:r>
    </w:p>
    <w:p w14:paraId="2524141B" w14:textId="29E0FDA7" w:rsidR="00A42B66" w:rsidRDefault="00A71BC3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 xml:space="preserve">Nomination </w:t>
      </w:r>
      <w:r w:rsidR="008E3126">
        <w:t xml:space="preserve">of winners </w:t>
      </w:r>
    </w:p>
    <w:p w14:paraId="74242260" w14:textId="291E5254" w:rsidR="00A42B66" w:rsidRDefault="00E82D2D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>15.</w:t>
      </w:r>
      <w:r w:rsidR="008E3126">
        <w:t xml:space="preserve"> </w:t>
      </w:r>
      <w:r w:rsidR="00F861D9" w:rsidRPr="00F861D9">
        <w:t xml:space="preserve">Starting with the </w:t>
      </w:r>
      <w:r w:rsidR="00D1509B">
        <w:t>bid</w:t>
      </w:r>
      <w:r w:rsidR="00F861D9" w:rsidRPr="00F861D9">
        <w:t xml:space="preserve"> ranked after the lowest-priced </w:t>
      </w:r>
      <w:r w:rsidR="00D1509B">
        <w:t>bid</w:t>
      </w:r>
      <w:r w:rsidR="00D1509B" w:rsidRPr="00F861D9">
        <w:t xml:space="preserve"> </w:t>
      </w:r>
      <w:r w:rsidR="00F861D9" w:rsidRPr="00F861D9">
        <w:t xml:space="preserve">that may </w:t>
      </w:r>
      <w:r>
        <w:t>win</w:t>
      </w:r>
      <w:r w:rsidRPr="00F861D9">
        <w:t xml:space="preserve"> </w:t>
      </w:r>
      <w:r w:rsidR="00F861D9" w:rsidRPr="00F861D9">
        <w:t xml:space="preserve">the </w:t>
      </w:r>
      <w:r>
        <w:t>tender</w:t>
      </w:r>
      <w:r w:rsidR="00F861D9" w:rsidRPr="00F861D9">
        <w:t xml:space="preserve">, cf. </w:t>
      </w:r>
      <w:r>
        <w:t>§</w:t>
      </w:r>
      <w:r w:rsidRPr="00F861D9">
        <w:t xml:space="preserve"> </w:t>
      </w:r>
      <w:r w:rsidR="00F861D9" w:rsidRPr="00F861D9">
        <w:t xml:space="preserve">14, it is calculated how many of the </w:t>
      </w:r>
      <w:r w:rsidR="00D1509B">
        <w:t>bid</w:t>
      </w:r>
      <w:r w:rsidR="00F861D9" w:rsidRPr="00F861D9">
        <w:t>s</w:t>
      </w:r>
      <w:r>
        <w:t xml:space="preserve"> that,</w:t>
      </w:r>
      <w:r w:rsidR="00F861D9" w:rsidRPr="00F861D9">
        <w:t xml:space="preserve"> in ranked order, </w:t>
      </w:r>
      <w:r>
        <w:t>may</w:t>
      </w:r>
      <w:r w:rsidRPr="00F861D9">
        <w:t xml:space="preserve"> </w:t>
      </w:r>
      <w:r w:rsidR="00F861D9" w:rsidRPr="00F861D9">
        <w:t xml:space="preserve">be </w:t>
      </w:r>
      <w:r w:rsidR="00D1509B">
        <w:t>contained</w:t>
      </w:r>
      <w:r w:rsidR="00D1509B" w:rsidRPr="00F861D9">
        <w:t xml:space="preserve"> </w:t>
      </w:r>
      <w:r w:rsidR="00F861D9" w:rsidRPr="00F861D9">
        <w:t>within the budget</w:t>
      </w:r>
      <w:r w:rsidR="00C16EAF">
        <w:t xml:space="preserve"> framework</w:t>
      </w:r>
      <w:r w:rsidR="00F861D9" w:rsidRPr="00F861D9">
        <w:t xml:space="preserve"> for each of the years 2025, 2026 and 2027, cf. </w:t>
      </w:r>
      <w:r w:rsidR="00D1509B">
        <w:t>§</w:t>
      </w:r>
      <w:r w:rsidR="00D1509B" w:rsidRPr="00F861D9">
        <w:t xml:space="preserve"> </w:t>
      </w:r>
      <w:r w:rsidR="00F861D9" w:rsidRPr="00F861D9">
        <w:t>5.</w:t>
      </w:r>
    </w:p>
    <w:p w14:paraId="2947C386" w14:textId="7B8A6FD1" w:rsidR="00A42B66" w:rsidRDefault="00D1509B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</w:rPr>
        <w:tab/>
      </w:r>
      <w:r w:rsidR="008E3126">
        <w:rPr>
          <w:i/>
        </w:rPr>
        <w:t xml:space="preserve">(2) </w:t>
      </w:r>
      <w:r w:rsidR="008E3126">
        <w:t xml:space="preserve">Only </w:t>
      </w:r>
      <w:r>
        <w:t>bid</w:t>
      </w:r>
      <w:r w:rsidR="008E3126">
        <w:t xml:space="preserve">s </w:t>
      </w:r>
      <w:r>
        <w:t>the</w:t>
      </w:r>
      <w:r w:rsidR="008E3126">
        <w:t xml:space="preserve"> </w:t>
      </w:r>
      <w:r w:rsidR="00C16EAF">
        <w:t xml:space="preserve">summarized </w:t>
      </w:r>
      <w:r w:rsidR="008E3126">
        <w:t>maximum aid amounts</w:t>
      </w:r>
      <w:r>
        <w:t xml:space="preserve"> of which</w:t>
      </w:r>
      <w:r w:rsidR="008E3126">
        <w:t xml:space="preserve">, cf. </w:t>
      </w:r>
      <w:r>
        <w:t>subsection (3) of §</w:t>
      </w:r>
      <w:r w:rsidR="008E3126">
        <w:t xml:space="preserve"> 12, </w:t>
      </w:r>
      <w:r w:rsidR="00C16EAF">
        <w:t xml:space="preserve">combined </w:t>
      </w:r>
      <w:r w:rsidR="008E3126">
        <w:t xml:space="preserve">can be </w:t>
      </w:r>
      <w:r w:rsidR="00C16EAF">
        <w:t>contained</w:t>
      </w:r>
      <w:r w:rsidR="008E3126">
        <w:t xml:space="preserve"> in the budget framework for all three years may win the tender.</w:t>
      </w:r>
    </w:p>
    <w:p w14:paraId="4124AEE4" w14:textId="3190BB15" w:rsidR="00A42B66" w:rsidRDefault="00C16EAF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D6399F">
        <w:rPr>
          <w:i/>
        </w:rPr>
        <w:t>(</w:t>
      </w:r>
      <w:r w:rsidR="008E3126">
        <w:rPr>
          <w:i/>
        </w:rPr>
        <w:t>3</w:t>
      </w:r>
      <w:r w:rsidR="00D6399F">
        <w:rPr>
          <w:i/>
        </w:rPr>
        <w:t>)</w:t>
      </w:r>
      <w:r w:rsidR="008E3126">
        <w:t xml:space="preserve"> </w:t>
      </w:r>
      <w:r w:rsidR="00AF2459">
        <w:t>The Danish Civil Aviation and Railway Authority</w:t>
      </w:r>
      <w:r w:rsidR="008E3126">
        <w:t xml:space="preserve"> </w:t>
      </w:r>
      <w:r>
        <w:t>will</w:t>
      </w:r>
      <w:r w:rsidR="008E3126">
        <w:t xml:space="preserve"> inform the </w:t>
      </w:r>
      <w:r w:rsidR="00362703">
        <w:t>airline</w:t>
      </w:r>
      <w:r w:rsidR="008E3126">
        <w:t>s which have submitted</w:t>
      </w:r>
      <w:r>
        <w:t xml:space="preserve"> bids</w:t>
      </w:r>
      <w:r w:rsidR="008E3126">
        <w:t xml:space="preserve"> which </w:t>
      </w:r>
      <w:r>
        <w:t>airlines and bids</w:t>
      </w:r>
      <w:r w:rsidR="008E3126">
        <w:t xml:space="preserve"> have </w:t>
      </w:r>
      <w:proofErr w:type="spellStart"/>
      <w:r>
        <w:t>have</w:t>
      </w:r>
      <w:proofErr w:type="spellEnd"/>
      <w:r>
        <w:t xml:space="preserve"> won the right to receive aid</w:t>
      </w:r>
      <w:r w:rsidR="008E3126">
        <w:t xml:space="preserve"> after the deadlines specified in the tender.</w:t>
      </w:r>
    </w:p>
    <w:p w14:paraId="3756380C" w14:textId="1BDABCFB" w:rsidR="00A42B66" w:rsidRDefault="00C16EAF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bookmarkStart w:id="7" w:name="_Hlk167783573"/>
      <w:r>
        <w:t xml:space="preserve">Documentation </w:t>
      </w:r>
      <w:r w:rsidR="008D5AFB">
        <w:t>for planned</w:t>
      </w:r>
      <w:r w:rsidR="008E3126">
        <w:t xml:space="preserve"> start of the route</w:t>
      </w:r>
    </w:p>
    <w:p w14:paraId="01B0E853" w14:textId="24E033CB" w:rsidR="00A42B66" w:rsidRDefault="00C16EAF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>16.</w:t>
      </w:r>
      <w:r w:rsidR="008E3126">
        <w:t xml:space="preserve"> The winners of the tender must </w:t>
      </w:r>
      <w:r>
        <w:t>do</w:t>
      </w:r>
      <w:r w:rsidR="003B58D1">
        <w:t>c</w:t>
      </w:r>
      <w:r>
        <w:t xml:space="preserve">ument </w:t>
      </w:r>
      <w:r w:rsidR="008E3126">
        <w:t>that they plan to</w:t>
      </w:r>
      <w:r>
        <w:t xml:space="preserve"> carry out</w:t>
      </w:r>
      <w:r w:rsidR="008E3126">
        <w:t xml:space="preserve"> the green </w:t>
      </w:r>
      <w:r w:rsidR="00CB6113">
        <w:t>operation</w:t>
      </w:r>
      <w:r w:rsidR="008E3126">
        <w:t xml:space="preserve">s as described in the business plan, cf. </w:t>
      </w:r>
      <w:r>
        <w:t>number 7 of subsection (1) of §</w:t>
      </w:r>
      <w:r w:rsidR="008E3126">
        <w:t xml:space="preserve"> 9.</w:t>
      </w:r>
    </w:p>
    <w:p w14:paraId="7ACD61F6" w14:textId="25E3B62B" w:rsidR="00A42B66" w:rsidRDefault="00C16EAF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 xml:space="preserve">(2) </w:t>
      </w:r>
      <w:r w:rsidR="008E3126">
        <w:t>The documentation shall be s</w:t>
      </w:r>
      <w:r>
        <w:t>ubmitted</w:t>
      </w:r>
      <w:r w:rsidR="008E3126">
        <w:t xml:space="preserve"> to </w:t>
      </w:r>
      <w:r w:rsidR="00AF2459">
        <w:t>the Danish Civil Aviation and Railway Authority</w:t>
      </w:r>
      <w:r w:rsidR="008E3126">
        <w:t xml:space="preserve"> </w:t>
      </w:r>
      <w:r>
        <w:t>when</w:t>
      </w:r>
      <w:r w:rsidR="008E3126">
        <w:t xml:space="preserve"> half of the time between the granting of aid, cf.</w:t>
      </w:r>
      <w:r w:rsidR="003B58D1">
        <w:t xml:space="preserve"> </w:t>
      </w:r>
      <w:r>
        <w:t>subsection (3) of §</w:t>
      </w:r>
      <w:r w:rsidR="008E3126">
        <w:t xml:space="preserve"> 15, and the expected start of the route, cf. </w:t>
      </w:r>
      <w:r>
        <w:t>number 7 of subsection (1) of §</w:t>
      </w:r>
      <w:r w:rsidR="008E3126">
        <w:t xml:space="preserve"> 9, has </w:t>
      </w:r>
      <w:r>
        <w:t>gone</w:t>
      </w:r>
      <w:r w:rsidR="008E3126">
        <w:t>.</w:t>
      </w:r>
    </w:p>
    <w:p w14:paraId="343401D9" w14:textId="28E3B7F4" w:rsidR="00A42B66" w:rsidRDefault="00C16EAF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D6399F">
        <w:rPr>
          <w:i/>
        </w:rPr>
        <w:t>(</w:t>
      </w:r>
      <w:r w:rsidR="008E3126">
        <w:rPr>
          <w:i/>
        </w:rPr>
        <w:t>3</w:t>
      </w:r>
      <w:r w:rsidR="00D6399F">
        <w:rPr>
          <w:i/>
        </w:rPr>
        <w:t>)</w:t>
      </w:r>
      <w:r w:rsidR="008E3126">
        <w:rPr>
          <w:i/>
        </w:rPr>
        <w:t xml:space="preserve"> </w:t>
      </w:r>
      <w:r w:rsidR="008E3126">
        <w:t xml:space="preserve">If the airline </w:t>
      </w:r>
      <w:r>
        <w:t>does not document</w:t>
      </w:r>
      <w:r w:rsidR="008E3126">
        <w:t xml:space="preserve"> that it plans to </w:t>
      </w:r>
      <w:r>
        <w:t xml:space="preserve">carry out </w:t>
      </w:r>
      <w:r w:rsidR="008E3126">
        <w:t xml:space="preserve">the green </w:t>
      </w:r>
      <w:r w:rsidR="00CB6113">
        <w:t>operation</w:t>
      </w:r>
      <w:r w:rsidR="008E3126">
        <w:t xml:space="preserve">s, </w:t>
      </w:r>
      <w:r w:rsidR="00AF2459">
        <w:t>the Danish Civil Aviation and Railway Authority</w:t>
      </w:r>
      <w:r w:rsidR="008E3126">
        <w:t xml:space="preserve"> will revoke the </w:t>
      </w:r>
      <w:r>
        <w:t xml:space="preserve">airline’s </w:t>
      </w:r>
      <w:r w:rsidR="008E3126">
        <w:t>possibility of receiving aid under the scheme.</w:t>
      </w:r>
      <w:bookmarkEnd w:id="7"/>
    </w:p>
    <w:p w14:paraId="4A37A664" w14:textId="77777777" w:rsidR="00A42B66" w:rsidRDefault="00A42B66" w:rsidP="00EA424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7"/>
          <w:szCs w:val="17"/>
        </w:rPr>
      </w:pPr>
    </w:p>
    <w:p w14:paraId="7355ECD2" w14:textId="77777777" w:rsidR="00C25B7C" w:rsidRDefault="00C25B7C">
      <w:pPr>
        <w:rPr>
          <w:rFonts w:ascii="Tahoma" w:hAnsi="Tahoma" w:cs="Tahoma"/>
          <w:b/>
          <w:sz w:val="17"/>
          <w:szCs w:val="17"/>
        </w:rPr>
      </w:pPr>
      <w:r>
        <w:br w:type="page"/>
      </w:r>
    </w:p>
    <w:p w14:paraId="53F72BE2" w14:textId="79B36C7D" w:rsidR="00A42B66" w:rsidRDefault="008E3126" w:rsidP="00EA424F">
      <w:pPr>
        <w:pStyle w:val="P68B1DB1-Normal2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lastRenderedPageBreak/>
        <w:t>Chapter 4</w:t>
      </w:r>
    </w:p>
    <w:p w14:paraId="4C5B69F9" w14:textId="77777777" w:rsidR="00A42B66" w:rsidRDefault="008E3126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>Calculation and payment of aid</w:t>
      </w:r>
    </w:p>
    <w:p w14:paraId="564D2897" w14:textId="709A4400" w:rsidR="008D6871" w:rsidRDefault="003B58D1" w:rsidP="00996337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b/>
        </w:rPr>
        <w:tab/>
        <w:t xml:space="preserve">§ </w:t>
      </w:r>
      <w:r w:rsidR="008E3126">
        <w:rPr>
          <w:b/>
        </w:rPr>
        <w:t xml:space="preserve">17. </w:t>
      </w:r>
      <w:r w:rsidR="008E3126">
        <w:t xml:space="preserve">The </w:t>
      </w:r>
      <w:r>
        <w:t>s</w:t>
      </w:r>
      <w:r w:rsidR="008E3126">
        <w:t xml:space="preserve">tate aid for an operator route </w:t>
      </w:r>
      <w:r>
        <w:t>shall be</w:t>
      </w:r>
      <w:r w:rsidR="008E3126">
        <w:t xml:space="preserve"> calculated as the product of the ‘</w:t>
      </w:r>
      <w:proofErr w:type="gramStart"/>
      <w:r w:rsidR="00385C02">
        <w:t>amount</w:t>
      </w:r>
      <w:proofErr w:type="gramEnd"/>
      <w:r w:rsidR="008E3126">
        <w:t xml:space="preserve"> of tons</w:t>
      </w:r>
      <w:r>
        <w:t xml:space="preserve"> of</w:t>
      </w:r>
      <w:r w:rsidR="008E3126">
        <w:t xml:space="preserve"> reduced CO</w:t>
      </w:r>
      <w:r w:rsidR="008E3126">
        <w:rPr>
          <w:vertAlign w:val="subscript"/>
        </w:rPr>
        <w:t>2</w:t>
      </w:r>
      <w:r w:rsidR="008E3126">
        <w:t>’ and the ‘price per ton</w:t>
      </w:r>
      <w:r>
        <w:t xml:space="preserve"> of</w:t>
      </w:r>
      <w:r w:rsidR="008E3126">
        <w:t xml:space="preserve"> reduced CO</w:t>
      </w:r>
      <w:r w:rsidR="008E3126">
        <w:rPr>
          <w:vertAlign w:val="subscript"/>
        </w:rPr>
        <w:t>2</w:t>
      </w:r>
      <w:r w:rsidR="008E3126">
        <w:t xml:space="preserve">’ for the green </w:t>
      </w:r>
      <w:r w:rsidR="00CB6113">
        <w:t>operation</w:t>
      </w:r>
      <w:r w:rsidR="008E3126">
        <w:t xml:space="preserve">s </w:t>
      </w:r>
      <w:r w:rsidR="00385C02">
        <w:t>offered</w:t>
      </w:r>
      <w:r w:rsidR="008E3126">
        <w:t xml:space="preserve"> by the airline on </w:t>
      </w:r>
      <w:r>
        <w:t>for the</w:t>
      </w:r>
      <w:r w:rsidR="00385C02">
        <w:t xml:space="preserve"> operator route</w:t>
      </w:r>
      <w:r w:rsidR="008E3126">
        <w:t xml:space="preserve"> </w:t>
      </w:r>
      <w:r>
        <w:t xml:space="preserve">in question </w:t>
      </w:r>
      <w:r w:rsidR="008E3126">
        <w:t xml:space="preserve">during the </w:t>
      </w:r>
      <w:r w:rsidR="008D6871">
        <w:t xml:space="preserve">validity period of the </w:t>
      </w:r>
      <w:r w:rsidR="00385C02">
        <w:t xml:space="preserve">aid </w:t>
      </w:r>
      <w:r w:rsidR="008D6871">
        <w:t>scheme</w:t>
      </w:r>
      <w:r w:rsidR="008E3126">
        <w:t>.</w:t>
      </w:r>
    </w:p>
    <w:p w14:paraId="69FD4C5F" w14:textId="2F4154A1" w:rsidR="00A42B66" w:rsidRDefault="008D6871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</w:t>
      </w:r>
      <w:bookmarkStart w:id="8" w:name="_Hlk189813710"/>
      <w:r w:rsidR="008E3126">
        <w:t>‘</w:t>
      </w:r>
      <w:proofErr w:type="gramStart"/>
      <w:r w:rsidR="00D038B6">
        <w:t>Amount</w:t>
      </w:r>
      <w:proofErr w:type="gramEnd"/>
      <w:r>
        <w:t xml:space="preserve"> of t</w:t>
      </w:r>
      <w:r w:rsidR="008E3126">
        <w:t>ons</w:t>
      </w:r>
      <w:r>
        <w:t xml:space="preserve"> of</w:t>
      </w:r>
      <w:r w:rsidR="008E3126">
        <w:t xml:space="preserve"> reduced CO</w:t>
      </w:r>
      <w:r w:rsidR="008E3126">
        <w:rPr>
          <w:vertAlign w:val="subscript"/>
        </w:rPr>
        <w:t>2</w:t>
      </w:r>
      <w:r w:rsidR="008E3126">
        <w:t xml:space="preserve">’ shall be calculated as the </w:t>
      </w:r>
      <w:r w:rsidR="00D038B6">
        <w:t>amount</w:t>
      </w:r>
      <w:r w:rsidR="008E3126">
        <w:t xml:space="preserve"> of MJ green fuel used for green </w:t>
      </w:r>
      <w:r w:rsidR="00CB6113">
        <w:t>operation</w:t>
      </w:r>
      <w:r w:rsidR="008E3126">
        <w:t>s on the operator route multiplied by 72</w:t>
      </w:r>
      <w:r>
        <w:t xml:space="preserve"> </w:t>
      </w:r>
      <w:r w:rsidR="008E3126">
        <w:t>g CO</w:t>
      </w:r>
      <w:r w:rsidR="008E3126">
        <w:rPr>
          <w:vertAlign w:val="subscript"/>
        </w:rPr>
        <w:t>2</w:t>
      </w:r>
      <w:r w:rsidR="008E3126">
        <w:t xml:space="preserve"> per MJ. If more green fuel is filled on </w:t>
      </w:r>
      <w:r w:rsidR="00D038B6">
        <w:t>the individual</w:t>
      </w:r>
      <w:r w:rsidR="008E3126">
        <w:t xml:space="preserve"> green </w:t>
      </w:r>
      <w:r w:rsidR="00CB6113">
        <w:t>operation</w:t>
      </w:r>
      <w:r w:rsidR="008E3126">
        <w:t xml:space="preserve"> than the </w:t>
      </w:r>
      <w:r w:rsidR="00385C02">
        <w:t>share</w:t>
      </w:r>
      <w:r w:rsidR="008E3126">
        <w:t xml:space="preserve"> </w:t>
      </w:r>
      <w:r>
        <w:t>stated</w:t>
      </w:r>
      <w:r w:rsidR="008E3126">
        <w:t xml:space="preserve"> in the </w:t>
      </w:r>
      <w:r w:rsidR="00D038B6">
        <w:t>bid</w:t>
      </w:r>
      <w:r w:rsidR="008E3126">
        <w:t xml:space="preserve">, cf. </w:t>
      </w:r>
      <w:r w:rsidR="00D038B6">
        <w:t>number 4 of subsection1 of §</w:t>
      </w:r>
      <w:r w:rsidR="008E3126">
        <w:t xml:space="preserve"> 9, the fuel </w:t>
      </w:r>
      <w:r w:rsidR="008D5AFB">
        <w:t>exceeding</w:t>
      </w:r>
      <w:r w:rsidR="00385C02">
        <w:t xml:space="preserve"> </w:t>
      </w:r>
      <w:r w:rsidR="008D5AFB">
        <w:t>the stated</w:t>
      </w:r>
      <w:r w:rsidR="00D038B6">
        <w:t xml:space="preserve"> amount</w:t>
      </w:r>
      <w:r w:rsidR="00385C02">
        <w:t xml:space="preserve"> </w:t>
      </w:r>
      <w:r w:rsidR="008E3126">
        <w:t>shall not be</w:t>
      </w:r>
      <w:r w:rsidR="00D038B6">
        <w:t xml:space="preserve"> entitled to aid and shall not be</w:t>
      </w:r>
      <w:r w:rsidR="008E3126">
        <w:t xml:space="preserve"> counted as </w:t>
      </w:r>
      <w:r w:rsidR="00D038B6">
        <w:t xml:space="preserve">amount of </w:t>
      </w:r>
      <w:r w:rsidR="008E3126">
        <w:t>MJ in the calculation of the ‘</w:t>
      </w:r>
      <w:r w:rsidR="00D038B6">
        <w:t>Amount</w:t>
      </w:r>
      <w:r w:rsidR="008E3126">
        <w:t xml:space="preserve"> of tons </w:t>
      </w:r>
      <w:r w:rsidR="00D038B6">
        <w:t xml:space="preserve">of </w:t>
      </w:r>
      <w:r w:rsidR="008E3126">
        <w:t>reduced CO</w:t>
      </w:r>
      <w:r w:rsidR="008E3126">
        <w:rPr>
          <w:vertAlign w:val="subscript"/>
        </w:rPr>
        <w:t>2</w:t>
      </w:r>
      <w:r w:rsidR="008E3126">
        <w:t>’.</w:t>
      </w:r>
      <w:bookmarkEnd w:id="8"/>
    </w:p>
    <w:p w14:paraId="3567CD53" w14:textId="006BADA1" w:rsidR="00A42B66" w:rsidRDefault="00234F0A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385C02">
        <w:rPr>
          <w:i/>
        </w:rPr>
        <w:t>(</w:t>
      </w:r>
      <w:r w:rsidR="008E3126">
        <w:rPr>
          <w:i/>
        </w:rPr>
        <w:t>3</w:t>
      </w:r>
      <w:r w:rsidR="00385C02">
        <w:rPr>
          <w:i/>
        </w:rPr>
        <w:t>)</w:t>
      </w:r>
      <w:r w:rsidR="008E3126">
        <w:t xml:space="preserve"> ‘Price per ton</w:t>
      </w:r>
      <w:r>
        <w:t xml:space="preserve"> of</w:t>
      </w:r>
      <w:r w:rsidR="008E3126">
        <w:t xml:space="preserve"> reduced CO</w:t>
      </w:r>
      <w:r w:rsidR="008E3126">
        <w:rPr>
          <w:vertAlign w:val="subscript"/>
        </w:rPr>
        <w:t>2</w:t>
      </w:r>
      <w:r w:rsidR="008E3126">
        <w:t xml:space="preserve">’ is equal to the </w:t>
      </w:r>
      <w:r>
        <w:t>amount</w:t>
      </w:r>
      <w:r w:rsidR="008E3126">
        <w:t xml:space="preserve"> </w:t>
      </w:r>
      <w:r>
        <w:t xml:space="preserve">stated </w:t>
      </w:r>
      <w:r w:rsidR="008E3126">
        <w:t xml:space="preserve">by the </w:t>
      </w:r>
      <w:r w:rsidR="00362703">
        <w:t>airline</w:t>
      </w:r>
      <w:r w:rsidR="008E3126">
        <w:t xml:space="preserve"> in its </w:t>
      </w:r>
      <w:r>
        <w:t>bid</w:t>
      </w:r>
      <w:r w:rsidR="008E3126">
        <w:t xml:space="preserve">, cf. </w:t>
      </w:r>
      <w:r>
        <w:t>subsection (1) of §</w:t>
      </w:r>
      <w:r w:rsidR="008E3126">
        <w:t xml:space="preserve"> 9.</w:t>
      </w:r>
    </w:p>
    <w:p w14:paraId="6A3CC9CF" w14:textId="55E04920" w:rsidR="00A42B66" w:rsidRDefault="00234F0A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385C02">
        <w:rPr>
          <w:i/>
        </w:rPr>
        <w:t>(</w:t>
      </w:r>
      <w:r w:rsidR="008E3126">
        <w:rPr>
          <w:i/>
        </w:rPr>
        <w:t>4</w:t>
      </w:r>
      <w:r w:rsidR="00385C02">
        <w:rPr>
          <w:i/>
        </w:rPr>
        <w:t>)</w:t>
      </w:r>
      <w:r w:rsidR="008E3126">
        <w:rPr>
          <w:i/>
        </w:rPr>
        <w:t xml:space="preserve"> </w:t>
      </w:r>
      <w:r w:rsidR="008E3126" w:rsidRPr="00385C02">
        <w:rPr>
          <w:iCs/>
        </w:rPr>
        <w:t>The a</w:t>
      </w:r>
      <w:r w:rsidR="008E3126">
        <w:t>mount of aid shall be</w:t>
      </w:r>
      <w:r>
        <w:t xml:space="preserve"> settled</w:t>
      </w:r>
      <w:r w:rsidR="008E3126">
        <w:t xml:space="preserve"> </w:t>
      </w:r>
      <w:proofErr w:type="gramStart"/>
      <w:r w:rsidR="008E3126">
        <w:t>on a monthly basis</w:t>
      </w:r>
      <w:proofErr w:type="gramEnd"/>
      <w:r w:rsidR="008E3126">
        <w:t>.</w:t>
      </w:r>
    </w:p>
    <w:p w14:paraId="3916F02D" w14:textId="55C7A597" w:rsidR="00A42B66" w:rsidRDefault="00234F0A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385C02">
        <w:rPr>
          <w:i/>
        </w:rPr>
        <w:t>(</w:t>
      </w:r>
      <w:r w:rsidR="008E3126">
        <w:rPr>
          <w:i/>
        </w:rPr>
        <w:t>5</w:t>
      </w:r>
      <w:r w:rsidR="00385C02">
        <w:rPr>
          <w:i/>
        </w:rPr>
        <w:t>)</w:t>
      </w:r>
      <w:r w:rsidR="008E3126">
        <w:t xml:space="preserve"> No aid shall be paid to cover any costs</w:t>
      </w:r>
      <w:r w:rsidR="00300754">
        <w:t xml:space="preserve"> relating to VAT</w:t>
      </w:r>
      <w:r w:rsidR="008E3126">
        <w:t>.</w:t>
      </w:r>
    </w:p>
    <w:p w14:paraId="4008D05B" w14:textId="77777777" w:rsidR="00A42B66" w:rsidRDefault="00A42B66" w:rsidP="00EA424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7"/>
          <w:szCs w:val="17"/>
        </w:rPr>
      </w:pPr>
    </w:p>
    <w:p w14:paraId="2D2DFD04" w14:textId="5A14063C" w:rsidR="00A42B66" w:rsidRDefault="00234F0A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>18.</w:t>
      </w:r>
      <w:r w:rsidR="008E3126" w:rsidRPr="008A72DE">
        <w:rPr>
          <w:bCs/>
        </w:rPr>
        <w:t xml:space="preserve"> Aid</w:t>
      </w:r>
      <w:r w:rsidR="008E3126">
        <w:rPr>
          <w:b/>
        </w:rPr>
        <w:t xml:space="preserve"> </w:t>
      </w:r>
      <w:r w:rsidR="008E3126">
        <w:t xml:space="preserve">may only be granted for scheduled </w:t>
      </w:r>
      <w:r w:rsidR="00CB6113">
        <w:t>operation</w:t>
      </w:r>
      <w:r w:rsidR="008E3126">
        <w:t xml:space="preserve">s </w:t>
      </w:r>
      <w:r>
        <w:t>with</w:t>
      </w:r>
      <w:r w:rsidR="008E3126">
        <w:t xml:space="preserve"> aircraft</w:t>
      </w:r>
      <w:r>
        <w:t xml:space="preserve"> that are</w:t>
      </w:r>
      <w:r w:rsidR="008E3126">
        <w:t xml:space="preserve"> type</w:t>
      </w:r>
      <w:r>
        <w:t xml:space="preserve"> </w:t>
      </w:r>
      <w:r w:rsidR="008E3126">
        <w:t>approved for at least 10 passengers.</w:t>
      </w:r>
    </w:p>
    <w:p w14:paraId="585040A4" w14:textId="588C489B" w:rsidR="00A42B66" w:rsidRDefault="00234F0A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Aid </w:t>
      </w:r>
      <w:r w:rsidR="00522871">
        <w:t>is</w:t>
      </w:r>
      <w:r w:rsidR="008E3126">
        <w:t xml:space="preserve"> granted for the number of</w:t>
      </w:r>
      <w:r w:rsidR="00522871">
        <w:t xml:space="preserve"> completed</w:t>
      </w:r>
      <w:r w:rsidR="008E3126">
        <w:t xml:space="preserve"> green </w:t>
      </w:r>
      <w:r w:rsidR="00CB6113">
        <w:t>operation</w:t>
      </w:r>
      <w:r w:rsidR="008E3126">
        <w:t xml:space="preserve">s </w:t>
      </w:r>
      <w:r w:rsidR="00522871">
        <w:t>meet</w:t>
      </w:r>
      <w:r>
        <w:t>ing</w:t>
      </w:r>
      <w:r w:rsidR="008E3126">
        <w:t xml:space="preserve"> the requirements </w:t>
      </w:r>
      <w:r w:rsidR="00522871">
        <w:t>in subsection</w:t>
      </w:r>
      <w:r w:rsidR="008E3126">
        <w:t xml:space="preserve"> </w:t>
      </w:r>
      <w:r>
        <w:t>(</w:t>
      </w:r>
      <w:r w:rsidR="008E3126">
        <w:t>1</w:t>
      </w:r>
      <w:r>
        <w:t>)</w:t>
      </w:r>
      <w:r w:rsidR="008E3126">
        <w:t xml:space="preserve">, but only up to the monthly number of green </w:t>
      </w:r>
      <w:r w:rsidR="00CB6113">
        <w:t>operation</w:t>
      </w:r>
      <w:r w:rsidR="008E3126">
        <w:t xml:space="preserve">s </w:t>
      </w:r>
      <w:r>
        <w:t>for which the tenderer has given a bid</w:t>
      </w:r>
      <w:r w:rsidR="008E3126">
        <w:t xml:space="preserve">, cf. </w:t>
      </w:r>
      <w:r w:rsidR="00A74C2C">
        <w:t>number 3 of subsection (1) of §</w:t>
      </w:r>
      <w:r w:rsidR="008E3126">
        <w:t xml:space="preserve"> 9.</w:t>
      </w:r>
    </w:p>
    <w:p w14:paraId="19CCCAA4" w14:textId="061CC5BB" w:rsidR="00A42B66" w:rsidRDefault="00A74C2C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6616E3">
        <w:rPr>
          <w:i/>
        </w:rPr>
        <w:t>(</w:t>
      </w:r>
      <w:r w:rsidR="008E3126">
        <w:rPr>
          <w:i/>
        </w:rPr>
        <w:t>3</w:t>
      </w:r>
      <w:r w:rsidR="006616E3">
        <w:rPr>
          <w:i/>
        </w:rPr>
        <w:t>)</w:t>
      </w:r>
      <w:r w:rsidR="008E3126">
        <w:t xml:space="preserve"> </w:t>
      </w:r>
      <w:r w:rsidR="00FA3DC3">
        <w:t>I</w:t>
      </w:r>
      <w:r w:rsidR="008E3126">
        <w:t xml:space="preserve">f an </w:t>
      </w:r>
      <w:r w:rsidR="00362703">
        <w:t>airline</w:t>
      </w:r>
      <w:r w:rsidR="008E3126">
        <w:t xml:space="preserve"> has</w:t>
      </w:r>
      <w:r w:rsidR="00FA3DC3">
        <w:t xml:space="preserve"> </w:t>
      </w:r>
      <w:r>
        <w:t>carried out</w:t>
      </w:r>
      <w:r w:rsidR="00FA3DC3" w:rsidRPr="00FA3DC3">
        <w:t xml:space="preserve"> fewer than 85 per cent of the green operations </w:t>
      </w:r>
      <w:r>
        <w:t>in a month for which a bid has been given</w:t>
      </w:r>
      <w:r w:rsidR="00FA3DC3" w:rsidRPr="00FA3DC3">
        <w:t xml:space="preserve">, the right to receive aid for that month shall lapse, cf. however </w:t>
      </w:r>
      <w:r>
        <w:t>subsection (3) of §</w:t>
      </w:r>
      <w:r w:rsidR="00FA3DC3" w:rsidRPr="00FA3DC3">
        <w:t xml:space="preserve"> 23.</w:t>
      </w:r>
      <w:r w:rsidR="008E3126">
        <w:t xml:space="preserve"> </w:t>
      </w:r>
    </w:p>
    <w:p w14:paraId="6086C11B" w14:textId="06F2CC03" w:rsidR="00A42B66" w:rsidRDefault="00A74C2C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6616E3">
        <w:rPr>
          <w:i/>
        </w:rPr>
        <w:t>(</w:t>
      </w:r>
      <w:r w:rsidR="008E3126">
        <w:rPr>
          <w:i/>
        </w:rPr>
        <w:t>4</w:t>
      </w:r>
      <w:r w:rsidR="006616E3">
        <w:rPr>
          <w:i/>
        </w:rPr>
        <w:t>)</w:t>
      </w:r>
      <w:r w:rsidR="008E3126">
        <w:t xml:space="preserve"> If no aid is paid </w:t>
      </w:r>
      <w:r w:rsidR="00DF5A8D">
        <w:t xml:space="preserve">out </w:t>
      </w:r>
      <w:r w:rsidR="008E3126">
        <w:t xml:space="preserve">for four of the months in a continuous period of more than six months, </w:t>
      </w:r>
      <w:r>
        <w:t xml:space="preserve">the right </w:t>
      </w:r>
      <w:r w:rsidR="008E3126">
        <w:t xml:space="preserve">to additional aid under this aid scheme shall </w:t>
      </w:r>
      <w:r>
        <w:t>lapse</w:t>
      </w:r>
      <w:r w:rsidR="008E3126">
        <w:t>.</w:t>
      </w:r>
    </w:p>
    <w:p w14:paraId="2CAB063F" w14:textId="4360FA9C" w:rsidR="00A42B66" w:rsidRDefault="00A74C2C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6616E3">
        <w:rPr>
          <w:i/>
        </w:rPr>
        <w:t>(</w:t>
      </w:r>
      <w:r w:rsidR="008E3126">
        <w:rPr>
          <w:i/>
        </w:rPr>
        <w:t>5</w:t>
      </w:r>
      <w:r w:rsidR="006616E3">
        <w:rPr>
          <w:i/>
        </w:rPr>
        <w:t>)</w:t>
      </w:r>
      <w:r w:rsidR="008E3126">
        <w:t xml:space="preserve"> If the conditions in </w:t>
      </w:r>
      <w:r w:rsidR="00DF5A8D">
        <w:t>subs</w:t>
      </w:r>
      <w:r w:rsidR="000268D0">
        <w:t>ection</w:t>
      </w:r>
      <w:r w:rsidR="008E3126">
        <w:t xml:space="preserve"> </w:t>
      </w:r>
      <w:r w:rsidR="00745F95">
        <w:t>(</w:t>
      </w:r>
      <w:r w:rsidR="008E3126">
        <w:t xml:space="preserve">2 are met, aid shall </w:t>
      </w:r>
      <w:r w:rsidR="00745F95">
        <w:t xml:space="preserve">only </w:t>
      </w:r>
      <w:r w:rsidR="008E3126">
        <w:t xml:space="preserve">be granted for </w:t>
      </w:r>
      <w:r w:rsidR="00CB6113">
        <w:t>operation</w:t>
      </w:r>
      <w:r w:rsidR="008E3126">
        <w:t xml:space="preserve">s carried out during weeks where the minimum requirement </w:t>
      </w:r>
      <w:r w:rsidR="00745F95">
        <w:t>to</w:t>
      </w:r>
      <w:r w:rsidR="008E3126">
        <w:t xml:space="preserve"> weekly </w:t>
      </w:r>
      <w:r w:rsidR="00CB6113">
        <w:t>operation</w:t>
      </w:r>
      <w:r w:rsidR="008E3126">
        <w:t xml:space="preserve">s is met, cf. </w:t>
      </w:r>
      <w:r w:rsidR="00745F95">
        <w:t>subsection 82) of §</w:t>
      </w:r>
      <w:r w:rsidR="008E3126">
        <w:t xml:space="preserve"> 2.</w:t>
      </w:r>
    </w:p>
    <w:p w14:paraId="381B65C5" w14:textId="77777777" w:rsidR="00A42B66" w:rsidRDefault="00A42B66" w:rsidP="00EA424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7"/>
          <w:szCs w:val="17"/>
        </w:rPr>
      </w:pPr>
    </w:p>
    <w:p w14:paraId="0E1C09F7" w14:textId="062A63AA" w:rsidR="00A42B66" w:rsidRDefault="00745F95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 xml:space="preserve">19. </w:t>
      </w:r>
      <w:r w:rsidR="008E3126">
        <w:t xml:space="preserve">An airline </w:t>
      </w:r>
      <w:r w:rsidR="005F0862">
        <w:t>having</w:t>
      </w:r>
      <w:r w:rsidR="008E3126">
        <w:t xml:space="preserve"> won the tender, cf. </w:t>
      </w:r>
      <w:r w:rsidR="005F0862">
        <w:t>subsections (1) and (2) of §</w:t>
      </w:r>
      <w:r w:rsidR="008E3126">
        <w:t xml:space="preserve"> 15, and </w:t>
      </w:r>
      <w:r w:rsidR="005F0862">
        <w:t>being entitled to</w:t>
      </w:r>
      <w:r w:rsidR="008E3126">
        <w:t xml:space="preserve"> aid for green </w:t>
      </w:r>
      <w:r w:rsidR="00CB6113">
        <w:t>operation</w:t>
      </w:r>
      <w:r w:rsidR="008E3126">
        <w:t xml:space="preserve">s </w:t>
      </w:r>
      <w:r w:rsidR="005F0862">
        <w:t xml:space="preserve">carried out </w:t>
      </w:r>
      <w:r w:rsidR="008E3126">
        <w:t xml:space="preserve">on an </w:t>
      </w:r>
      <w:r w:rsidR="00783E90">
        <w:t xml:space="preserve">operator route </w:t>
      </w:r>
      <w:r w:rsidR="008E3126">
        <w:t xml:space="preserve">in a given month of the aid period, shall, no later than </w:t>
      </w:r>
      <w:r w:rsidR="005F0862">
        <w:t xml:space="preserve">on </w:t>
      </w:r>
      <w:r w:rsidR="008E3126">
        <w:t>the 20th of the following month, s</w:t>
      </w:r>
      <w:r w:rsidR="005F0862">
        <w:t>ubmit</w:t>
      </w:r>
      <w:r w:rsidR="008E3126">
        <w:t xml:space="preserve"> the following information to </w:t>
      </w:r>
      <w:r w:rsidR="00AF2459">
        <w:t>the Danish Civil Aviation and Railway Authority</w:t>
      </w:r>
      <w:r w:rsidR="008E3126">
        <w:t xml:space="preserve"> </w:t>
      </w:r>
      <w:r w:rsidR="00D63352" w:rsidRPr="00D63352">
        <w:t>for the purpose of calculating the amount of aid to be</w:t>
      </w:r>
      <w:r w:rsidR="005F0862">
        <w:t xml:space="preserve"> paid out</w:t>
      </w:r>
      <w:r w:rsidR="008E3126">
        <w:t>:</w:t>
      </w:r>
    </w:p>
    <w:p w14:paraId="64B70293" w14:textId="27E35826" w:rsidR="00A42B66" w:rsidRDefault="008E3126" w:rsidP="00EA424F">
      <w:pPr>
        <w:pStyle w:val="P68B1DB1-Listeafsnit4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Number of </w:t>
      </w:r>
      <w:r w:rsidR="00D974D7">
        <w:t xml:space="preserve">completed </w:t>
      </w:r>
      <w:r>
        <w:t xml:space="preserve">green </w:t>
      </w:r>
      <w:r w:rsidR="00CB6113">
        <w:t>operation</w:t>
      </w:r>
      <w:r>
        <w:t xml:space="preserve">s </w:t>
      </w:r>
      <w:r w:rsidR="000024EB">
        <w:t>performed</w:t>
      </w:r>
      <w:r>
        <w:t xml:space="preserve"> per week in the previous month. Only </w:t>
      </w:r>
      <w:r w:rsidR="00CB6113">
        <w:t>operation</w:t>
      </w:r>
      <w:r>
        <w:t xml:space="preserve">s for </w:t>
      </w:r>
      <w:r w:rsidR="008D5AFB">
        <w:t>which bids</w:t>
      </w:r>
      <w:r>
        <w:t xml:space="preserve"> have been submitted, cf. </w:t>
      </w:r>
      <w:r w:rsidR="00D974D7">
        <w:t xml:space="preserve">§ </w:t>
      </w:r>
      <w:r>
        <w:t xml:space="preserve">9, may be included. </w:t>
      </w:r>
    </w:p>
    <w:p w14:paraId="5BEAA3EF" w14:textId="7EFBFD49" w:rsidR="00A42B66" w:rsidRDefault="008E3126" w:rsidP="00EA424F">
      <w:pPr>
        <w:pStyle w:val="P68B1DB1-Listeafsnit4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In so far as the first and/or last week of the previous month overlap with an earlier/later month, information must also be given on the number of green </w:t>
      </w:r>
      <w:r w:rsidR="00CB6113">
        <w:t>operation</w:t>
      </w:r>
      <w:r>
        <w:t xml:space="preserve">s </w:t>
      </w:r>
      <w:r w:rsidR="002E0A74">
        <w:t>carried out</w:t>
      </w:r>
      <w:r>
        <w:t xml:space="preserve"> in each of these weeks, so that </w:t>
      </w:r>
      <w:r w:rsidR="00AF2459">
        <w:t>the Danish Civil Aviation and Railway Authority</w:t>
      </w:r>
      <w:r>
        <w:t xml:space="preserve"> </w:t>
      </w:r>
      <w:r w:rsidR="002E0A74">
        <w:t>may</w:t>
      </w:r>
      <w:r>
        <w:t xml:space="preserve"> assess whether the minimum requirement of 20 </w:t>
      </w:r>
      <w:r w:rsidR="00CB6113">
        <w:t>operation</w:t>
      </w:r>
      <w:r>
        <w:t xml:space="preserve">s per week has been </w:t>
      </w:r>
      <w:r w:rsidR="005519E5">
        <w:t>fulfilled</w:t>
      </w:r>
      <w:r>
        <w:t>.</w:t>
      </w:r>
    </w:p>
    <w:p w14:paraId="539FDC31" w14:textId="39D9B28F" w:rsidR="00A42B66" w:rsidRDefault="008E3126" w:rsidP="00EA424F">
      <w:pPr>
        <w:pStyle w:val="P68B1DB1-Listeafsnit4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Number of tons </w:t>
      </w:r>
      <w:r w:rsidR="002E0A74">
        <w:t xml:space="preserve">of </w:t>
      </w:r>
      <w:r>
        <w:t>reduced CO</w:t>
      </w:r>
      <w:r>
        <w:rPr>
          <w:vertAlign w:val="subscript"/>
        </w:rPr>
        <w:t>2</w:t>
      </w:r>
      <w:r>
        <w:t xml:space="preserve"> per week in the previous month, calculated as described in </w:t>
      </w:r>
      <w:r w:rsidR="002E0A74">
        <w:t>subsection (2) of §</w:t>
      </w:r>
      <w:r>
        <w:t xml:space="preserve"> 17. Only CO</w:t>
      </w:r>
      <w:r>
        <w:rPr>
          <w:vertAlign w:val="subscript"/>
        </w:rPr>
        <w:t>2</w:t>
      </w:r>
      <w:r>
        <w:t xml:space="preserve"> reduced on green </w:t>
      </w:r>
      <w:r w:rsidR="00CB6113">
        <w:t>operation</w:t>
      </w:r>
      <w:r>
        <w:t xml:space="preserve">s covered by the </w:t>
      </w:r>
      <w:r w:rsidR="002E0A74">
        <w:t>bid</w:t>
      </w:r>
      <w:r>
        <w:t xml:space="preserve">, cf. </w:t>
      </w:r>
      <w:r w:rsidR="002E0A74">
        <w:t xml:space="preserve">§ </w:t>
      </w:r>
      <w:r>
        <w:t xml:space="preserve">9, may be included. If the first and/or the last week of one month </w:t>
      </w:r>
      <w:r w:rsidR="002E0A74">
        <w:t xml:space="preserve">crosses </w:t>
      </w:r>
      <w:r>
        <w:t>two months, only CO</w:t>
      </w:r>
      <w:r>
        <w:rPr>
          <w:vertAlign w:val="subscript"/>
        </w:rPr>
        <w:t>2</w:t>
      </w:r>
      <w:r w:rsidR="006B5C68">
        <w:rPr>
          <w:vertAlign w:val="subscript"/>
        </w:rPr>
        <w:t xml:space="preserve"> </w:t>
      </w:r>
      <w:r>
        <w:t xml:space="preserve">emissions from </w:t>
      </w:r>
      <w:r w:rsidR="00CB6113">
        <w:t>operation</w:t>
      </w:r>
      <w:r>
        <w:t>s performed during the previous month shall be included.</w:t>
      </w:r>
    </w:p>
    <w:p w14:paraId="36CF31DF" w14:textId="72090E92" w:rsidR="00A42B66" w:rsidRDefault="002E0A74" w:rsidP="00EA424F">
      <w:pPr>
        <w:pStyle w:val="P68B1DB1-Listeafsnit4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Documentation proving </w:t>
      </w:r>
      <w:r w:rsidR="008E3126">
        <w:t xml:space="preserve">that the green fuel is green, as well as </w:t>
      </w:r>
      <w:r>
        <w:t xml:space="preserve">documentation for the per centage </w:t>
      </w:r>
      <w:proofErr w:type="gramStart"/>
      <w:r>
        <w:t>of</w:t>
      </w:r>
      <w:r w:rsidR="008E3126">
        <w:t xml:space="preserve">  </w:t>
      </w:r>
      <w:r w:rsidR="00007DCA">
        <w:t>SAF</w:t>
      </w:r>
      <w:proofErr w:type="gramEnd"/>
      <w:r w:rsidR="00007DCA">
        <w:t xml:space="preserve"> in the fuel blend</w:t>
      </w:r>
      <w:r w:rsidR="008E3126">
        <w:t>.</w:t>
      </w:r>
    </w:p>
    <w:p w14:paraId="45B90B55" w14:textId="265820C1" w:rsidR="00A42B66" w:rsidRDefault="002E0A74" w:rsidP="00EA424F">
      <w:pPr>
        <w:pStyle w:val="P68B1DB1-Listeafsnit4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>Documentation for</w:t>
      </w:r>
      <w:r w:rsidR="008E3126">
        <w:t xml:space="preserve"> the green fuel ha</w:t>
      </w:r>
      <w:r>
        <w:t>ving</w:t>
      </w:r>
      <w:r w:rsidR="008E3126">
        <w:t xml:space="preserve"> been </w:t>
      </w:r>
      <w:r>
        <w:t xml:space="preserve">filled </w:t>
      </w:r>
      <w:r w:rsidR="008E3126">
        <w:t xml:space="preserve">on each of the green </w:t>
      </w:r>
      <w:r w:rsidR="00CB6113">
        <w:t>operation</w:t>
      </w:r>
      <w:r w:rsidR="008E3126">
        <w:t xml:space="preserve">s in the previous month. </w:t>
      </w:r>
      <w:r>
        <w:t>It shall appear from the</w:t>
      </w:r>
      <w:r w:rsidR="008E3126">
        <w:t xml:space="preserve"> documentation</w:t>
      </w:r>
      <w:r>
        <w:t xml:space="preserve"> that</w:t>
      </w:r>
      <w:r w:rsidR="008E3126">
        <w:t xml:space="preserve"> the quantity of</w:t>
      </w:r>
      <w:r>
        <w:t xml:space="preserve"> filled</w:t>
      </w:r>
      <w:r w:rsidR="008E3126">
        <w:t xml:space="preserve"> fuel, </w:t>
      </w:r>
      <w:r w:rsidR="00546716">
        <w:t>flight</w:t>
      </w:r>
      <w:r w:rsidR="008E3126">
        <w:t xml:space="preserve"> number, </w:t>
      </w:r>
      <w:r w:rsidR="00362703">
        <w:t>airline</w:t>
      </w:r>
      <w:r w:rsidR="008E3126">
        <w:t xml:space="preserve">, and the time and date. This information </w:t>
      </w:r>
      <w:r w:rsidR="00546716">
        <w:t>may</w:t>
      </w:r>
      <w:r w:rsidR="008E3126">
        <w:t xml:space="preserve"> be shared with the Danish Energy Agency </w:t>
      </w:r>
      <w:r>
        <w:t xml:space="preserve">to be used in connection with </w:t>
      </w:r>
      <w:r w:rsidR="008E3126">
        <w:t>possible checks on overlaps in aid schemes, so that no aid is granted for the same fuel under several aid schemes.</w:t>
      </w:r>
    </w:p>
    <w:p w14:paraId="66F4951E" w14:textId="5AF2A175" w:rsidR="00A42B66" w:rsidRDefault="00887A86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</w:rPr>
        <w:tab/>
      </w:r>
      <w:r w:rsidR="009B04B8">
        <w:rPr>
          <w:i/>
        </w:rPr>
        <w:t>(2)</w:t>
      </w:r>
      <w:r w:rsidR="008E3126">
        <w:rPr>
          <w:i/>
        </w:rPr>
        <w:t xml:space="preserve"> </w:t>
      </w:r>
      <w:r w:rsidR="008E3126">
        <w:t xml:space="preserve">An </w:t>
      </w:r>
      <w:r w:rsidR="00362703">
        <w:t>airline</w:t>
      </w:r>
      <w:r w:rsidR="008E3126">
        <w:t xml:space="preserve"> may, </w:t>
      </w:r>
      <w:r>
        <w:t xml:space="preserve">upon </w:t>
      </w:r>
      <w:r w:rsidR="008E3126">
        <w:t xml:space="preserve">agreement with </w:t>
      </w:r>
      <w:r w:rsidR="00AF2459">
        <w:t>the Danish Civil Aviation and Railway Authority</w:t>
      </w:r>
      <w:r w:rsidR="008E3126">
        <w:t xml:space="preserve">, choose to submit the documentation described in </w:t>
      </w:r>
      <w:r w:rsidR="00280DC6">
        <w:t>subse</w:t>
      </w:r>
      <w:r w:rsidR="000268D0">
        <w:t>ction</w:t>
      </w:r>
      <w:r w:rsidR="008E3126">
        <w:t xml:space="preserve"> </w:t>
      </w:r>
      <w:r>
        <w:t>(</w:t>
      </w:r>
      <w:r w:rsidR="008E3126">
        <w:t>1</w:t>
      </w:r>
      <w:r>
        <w:t>)</w:t>
      </w:r>
      <w:r w:rsidR="008E3126">
        <w:t xml:space="preserve"> either every two months or every three months. If this is chosen, the aid shall be paid accordingly either every two or three months, </w:t>
      </w:r>
      <w:r>
        <w:t>irrespective of subsection (4) of §</w:t>
      </w:r>
      <w:r w:rsidR="008E3126">
        <w:t xml:space="preserve"> 17. </w:t>
      </w:r>
    </w:p>
    <w:p w14:paraId="5009868D" w14:textId="10E34865" w:rsidR="00A42B66" w:rsidRDefault="00887A86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i/>
        </w:rPr>
        <w:tab/>
      </w:r>
      <w:r w:rsidR="008E3126">
        <w:rPr>
          <w:i/>
        </w:rPr>
        <w:t>(</w:t>
      </w:r>
      <w:r w:rsidR="009B04B8">
        <w:rPr>
          <w:i/>
        </w:rPr>
        <w:t>3</w:t>
      </w:r>
      <w:r w:rsidR="008E3126">
        <w:rPr>
          <w:i/>
        </w:rPr>
        <w:t xml:space="preserve">) </w:t>
      </w:r>
      <w:r w:rsidR="008E3126" w:rsidRPr="00280DC6">
        <w:rPr>
          <w:iCs/>
        </w:rPr>
        <w:t xml:space="preserve">The </w:t>
      </w:r>
      <w:r w:rsidR="00362703" w:rsidRPr="00280DC6">
        <w:rPr>
          <w:iCs/>
        </w:rPr>
        <w:t>airline</w:t>
      </w:r>
      <w:r w:rsidR="008E3126" w:rsidRPr="00280DC6">
        <w:rPr>
          <w:iCs/>
        </w:rPr>
        <w:t xml:space="preserve"> shall</w:t>
      </w:r>
      <w:r w:rsidR="008E3126">
        <w:t xml:space="preserve"> submit annually a </w:t>
      </w:r>
      <w:r>
        <w:t xml:space="preserve">declaration given </w:t>
      </w:r>
      <w:r w:rsidR="008E3126">
        <w:t xml:space="preserve">by </w:t>
      </w:r>
      <w:r w:rsidR="00114B17" w:rsidRPr="00114B17">
        <w:t>an independent authori</w:t>
      </w:r>
      <w:r>
        <w:t>z</w:t>
      </w:r>
      <w:r w:rsidR="00114B17" w:rsidRPr="00114B17">
        <w:t xml:space="preserve">ed </w:t>
      </w:r>
      <w:r>
        <w:t>accountant</w:t>
      </w:r>
      <w:r w:rsidRPr="00114B17">
        <w:t xml:space="preserve"> </w:t>
      </w:r>
      <w:r w:rsidR="008E3126">
        <w:t xml:space="preserve">regarding the information referred to in </w:t>
      </w:r>
      <w:r>
        <w:t xml:space="preserve">numbers 1-5 of </w:t>
      </w:r>
      <w:r w:rsidR="00114B17">
        <w:t>subs</w:t>
      </w:r>
      <w:r w:rsidR="000268D0">
        <w:t>ection</w:t>
      </w:r>
      <w:r w:rsidR="008E3126">
        <w:t xml:space="preserve"> </w:t>
      </w:r>
      <w:r>
        <w:t>(</w:t>
      </w:r>
      <w:r w:rsidR="008E3126">
        <w:t>1</w:t>
      </w:r>
      <w:r>
        <w:t>)</w:t>
      </w:r>
      <w:r w:rsidR="008E3126">
        <w:t xml:space="preserve">. The </w:t>
      </w:r>
      <w:r>
        <w:t xml:space="preserve">accountant’s </w:t>
      </w:r>
      <w:r w:rsidR="00BF2AFA">
        <w:t>declaration</w:t>
      </w:r>
      <w:r w:rsidR="008E3126">
        <w:t xml:space="preserve"> for the period from the start of the route </w:t>
      </w:r>
      <w:r w:rsidR="00BF2AFA">
        <w:t xml:space="preserve">up </w:t>
      </w:r>
      <w:r w:rsidR="008E3126">
        <w:t>to</w:t>
      </w:r>
      <w:r w:rsidR="00BF2AFA">
        <w:t xml:space="preserve"> and including</w:t>
      </w:r>
      <w:r w:rsidR="008E3126">
        <w:t xml:space="preserve"> 31 December 2026 must reach </w:t>
      </w:r>
      <w:r w:rsidR="00AF2459">
        <w:t>the Danish Civil Aviation and Railway Authority</w:t>
      </w:r>
      <w:r w:rsidR="008E3126">
        <w:t xml:space="preserve"> by 1 February 2027 at the latest. The </w:t>
      </w:r>
      <w:r w:rsidR="00BF2AFA">
        <w:t>declaration</w:t>
      </w:r>
      <w:r w:rsidR="008E3126">
        <w:t xml:space="preserve"> for the period 1 January 2027 to 31 December 2027 must reach </w:t>
      </w:r>
      <w:r w:rsidR="00AF2459">
        <w:t>the Danish Civil Aviation and Railway Authority</w:t>
      </w:r>
      <w:r w:rsidR="008E3126">
        <w:t xml:space="preserve"> by 1 February 2028 at the latest.</w:t>
      </w:r>
    </w:p>
    <w:p w14:paraId="187BA338" w14:textId="77777777" w:rsidR="00A42B66" w:rsidRDefault="008E3126" w:rsidP="00EA424F">
      <w:pPr>
        <w:pStyle w:val="P68B1DB1-Normal2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  <w:rPr>
          <w:bCs/>
        </w:rPr>
      </w:pPr>
      <w:r>
        <w:t>Chapter 5</w:t>
      </w:r>
    </w:p>
    <w:p w14:paraId="5A316692" w14:textId="77777777" w:rsidR="00A42B66" w:rsidRDefault="008E3126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  <w:rPr>
          <w:iCs/>
        </w:rPr>
      </w:pPr>
      <w:r>
        <w:t xml:space="preserve">Administration, follow-up, etc. </w:t>
      </w:r>
    </w:p>
    <w:p w14:paraId="3438D6F7" w14:textId="3AD4C4F4" w:rsidR="00A42B66" w:rsidRDefault="00BF2AFA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>§</w:t>
      </w:r>
      <w:r w:rsidR="008E3126">
        <w:rPr>
          <w:b/>
        </w:rPr>
        <w:t xml:space="preserve">20. </w:t>
      </w:r>
      <w:r w:rsidR="008E3126">
        <w:t xml:space="preserve">Any </w:t>
      </w:r>
      <w:r w:rsidR="00A6262B">
        <w:t>entity</w:t>
      </w:r>
      <w:r w:rsidR="008E3126">
        <w:t xml:space="preserve"> submitting a </w:t>
      </w:r>
      <w:r>
        <w:t>bid</w:t>
      </w:r>
      <w:r w:rsidR="008E3126">
        <w:t xml:space="preserve"> under, or receiving subsidies under, this Order is obliged, at the request of </w:t>
      </w:r>
      <w:r w:rsidR="00AF2459">
        <w:t>the Danish Civil Aviation and Railway Authority</w:t>
      </w:r>
      <w:r w:rsidR="008E3126">
        <w:t xml:space="preserve">, to provide any information relevant to </w:t>
      </w:r>
      <w:r w:rsidR="00AF2459">
        <w:t>the Danish Civil Aviation and Railway Authority</w:t>
      </w:r>
      <w:r w:rsidR="008E3126">
        <w:t xml:space="preserve">’s assessment of the </w:t>
      </w:r>
      <w:r>
        <w:t xml:space="preserve">bid </w:t>
      </w:r>
      <w:r w:rsidR="008E3126">
        <w:t xml:space="preserve">or </w:t>
      </w:r>
      <w:r>
        <w:t>supervision of</w:t>
      </w:r>
      <w:r w:rsidR="008E3126">
        <w:t xml:space="preserve"> compliance with the terms and conditions laid down.</w:t>
      </w:r>
    </w:p>
    <w:p w14:paraId="7FBDC938" w14:textId="5FF48CD4" w:rsidR="00925CA3" w:rsidRDefault="00BF2AFA" w:rsidP="00996337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ab/>
      </w:r>
      <w:r w:rsidR="008E3126">
        <w:rPr>
          <w:i/>
        </w:rPr>
        <w:t xml:space="preserve">(2) </w:t>
      </w:r>
      <w:r w:rsidR="008E3126">
        <w:t xml:space="preserve">Any tenderer or beneficiary of </w:t>
      </w:r>
      <w:proofErr w:type="gramStart"/>
      <w:r w:rsidR="008E3126">
        <w:t>a</w:t>
      </w:r>
      <w:proofErr w:type="gramEnd"/>
      <w:r w:rsidR="008E3126">
        <w:t xml:space="preserve"> </w:t>
      </w:r>
      <w:r w:rsidR="0021189A">
        <w:t>aid</w:t>
      </w:r>
      <w:r w:rsidR="008E3126">
        <w:t xml:space="preserve"> under this Order shall bring to the attention of </w:t>
      </w:r>
      <w:r w:rsidR="00AF2459">
        <w:t>the Danish Civil Aviation and Railway Authority</w:t>
      </w:r>
      <w:r w:rsidR="008E3126">
        <w:t xml:space="preserve"> any change in circumstances which may affect the </w:t>
      </w:r>
      <w:r>
        <w:t>bid</w:t>
      </w:r>
      <w:r w:rsidR="008E3126">
        <w:t xml:space="preserve">, the </w:t>
      </w:r>
      <w:r w:rsidR="00C736D6">
        <w:t>granted award</w:t>
      </w:r>
      <w:r w:rsidR="008E3126">
        <w:t xml:space="preserve"> or the payment of </w:t>
      </w:r>
      <w:r w:rsidR="00C736D6">
        <w:t>aid</w:t>
      </w:r>
      <w:r w:rsidR="008E3126">
        <w:t xml:space="preserve">, or which </w:t>
      </w:r>
      <w:r w:rsidR="00925CA3">
        <w:t xml:space="preserve">conflict with </w:t>
      </w:r>
      <w:r w:rsidR="008E3126">
        <w:t xml:space="preserve">the terms and conditions laid down by </w:t>
      </w:r>
      <w:r w:rsidR="00AF2459">
        <w:t>the Danish Civil Aviation and Railway Authority</w:t>
      </w:r>
      <w:r w:rsidR="008E3126">
        <w:t>.</w:t>
      </w:r>
    </w:p>
    <w:p w14:paraId="039B991A" w14:textId="629AC9F8" w:rsidR="00A42B66" w:rsidRDefault="00925CA3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9B04B8">
        <w:rPr>
          <w:i/>
        </w:rPr>
        <w:t>(</w:t>
      </w:r>
      <w:r w:rsidR="008E3126">
        <w:rPr>
          <w:i/>
        </w:rPr>
        <w:t>3</w:t>
      </w:r>
      <w:r w:rsidR="009B04B8">
        <w:rPr>
          <w:i/>
        </w:rPr>
        <w:t>)</w:t>
      </w:r>
      <w:r w:rsidR="008E3126">
        <w:rPr>
          <w:i/>
        </w:rPr>
        <w:t xml:space="preserve"> </w:t>
      </w:r>
      <w:r w:rsidR="008E3126">
        <w:t xml:space="preserve">Notifications under </w:t>
      </w:r>
      <w:r w:rsidR="00C736D6">
        <w:t>subs</w:t>
      </w:r>
      <w:r w:rsidR="000268D0">
        <w:t>ection</w:t>
      </w:r>
      <w:r w:rsidR="008E3126">
        <w:t xml:space="preserve"> </w:t>
      </w:r>
      <w:r>
        <w:t>(</w:t>
      </w:r>
      <w:r w:rsidR="008E3126">
        <w:t>2</w:t>
      </w:r>
      <w:r>
        <w:t>)</w:t>
      </w:r>
      <w:r w:rsidR="008E3126">
        <w:t xml:space="preserve"> shall be made immediately from the moment when the tenderer or beneficiary has become aware that </w:t>
      </w:r>
      <w:r w:rsidR="008D5AFB">
        <w:t>the situation</w:t>
      </w:r>
      <w:r w:rsidR="008E3126">
        <w:t xml:space="preserve"> has occurred or will occur. </w:t>
      </w:r>
    </w:p>
    <w:p w14:paraId="034D25FC" w14:textId="77777777" w:rsidR="00A42B66" w:rsidRDefault="00A42B66" w:rsidP="00EA424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</w:p>
    <w:p w14:paraId="41B6D61D" w14:textId="535774C1" w:rsidR="00A42B66" w:rsidRDefault="00925CA3" w:rsidP="00EA424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ab/>
        <w:t xml:space="preserve">§ </w:t>
      </w:r>
      <w:r w:rsidR="008E3126">
        <w:rPr>
          <w:rFonts w:ascii="Tahoma" w:hAnsi="Tahoma" w:cs="Tahoma"/>
          <w:b/>
          <w:sz w:val="17"/>
          <w:szCs w:val="17"/>
        </w:rPr>
        <w:t>21.</w:t>
      </w:r>
      <w:r w:rsidR="008E3126">
        <w:t xml:space="preserve"> </w:t>
      </w:r>
      <w:r w:rsidR="00C16606">
        <w:rPr>
          <w:rFonts w:ascii="Tahoma" w:hAnsi="Tahoma" w:cs="Tahoma"/>
          <w:sz w:val="17"/>
          <w:szCs w:val="17"/>
        </w:rPr>
        <w:t>Aid</w:t>
      </w:r>
      <w:r w:rsidR="008E3126">
        <w:rPr>
          <w:rFonts w:ascii="Tahoma" w:hAnsi="Tahoma" w:cs="Tahoma"/>
          <w:sz w:val="17"/>
          <w:szCs w:val="17"/>
        </w:rPr>
        <w:t xml:space="preserve"> unduly received pursuant to this Order, including </w:t>
      </w:r>
      <w:r w:rsidR="00C16606">
        <w:rPr>
          <w:rFonts w:ascii="Tahoma" w:hAnsi="Tahoma" w:cs="Tahoma"/>
          <w:sz w:val="17"/>
          <w:szCs w:val="17"/>
        </w:rPr>
        <w:t>aid</w:t>
      </w:r>
      <w:r w:rsidR="008E3126">
        <w:rPr>
          <w:rFonts w:ascii="Tahoma" w:hAnsi="Tahoma" w:cs="Tahoma"/>
          <w:sz w:val="17"/>
          <w:szCs w:val="17"/>
        </w:rPr>
        <w:t xml:space="preserve"> received in breach of the declarations made in </w:t>
      </w:r>
      <w:r>
        <w:rPr>
          <w:rFonts w:ascii="Tahoma" w:hAnsi="Tahoma" w:cs="Tahoma"/>
          <w:sz w:val="17"/>
          <w:szCs w:val="17"/>
        </w:rPr>
        <w:t>numbers 1-14 of subsection (1) of §</w:t>
      </w:r>
      <w:r w:rsidR="008E3126">
        <w:rPr>
          <w:rFonts w:ascii="Tahoma" w:hAnsi="Tahoma" w:cs="Tahoma"/>
          <w:sz w:val="17"/>
          <w:szCs w:val="17"/>
        </w:rPr>
        <w:t xml:space="preserve"> 9 shall be </w:t>
      </w:r>
      <w:r>
        <w:rPr>
          <w:rFonts w:ascii="Tahoma" w:hAnsi="Tahoma" w:cs="Tahoma"/>
          <w:sz w:val="17"/>
          <w:szCs w:val="17"/>
        </w:rPr>
        <w:t xml:space="preserve">paid back </w:t>
      </w:r>
      <w:r w:rsidR="008E3126">
        <w:rPr>
          <w:rFonts w:ascii="Tahoma" w:hAnsi="Tahoma" w:cs="Tahoma"/>
          <w:sz w:val="17"/>
          <w:szCs w:val="17"/>
        </w:rPr>
        <w:t xml:space="preserve">by the beneficiary to </w:t>
      </w:r>
      <w:r w:rsidR="00AF2459">
        <w:rPr>
          <w:rFonts w:ascii="Tahoma" w:hAnsi="Tahoma" w:cs="Tahoma"/>
          <w:sz w:val="17"/>
          <w:szCs w:val="17"/>
        </w:rPr>
        <w:t>the Danish Civil Aviation and Railway Authority</w:t>
      </w:r>
      <w:r w:rsidR="008E3126">
        <w:rPr>
          <w:rFonts w:ascii="Tahoma" w:hAnsi="Tahoma" w:cs="Tahoma"/>
          <w:sz w:val="17"/>
          <w:szCs w:val="17"/>
        </w:rPr>
        <w:t>.</w:t>
      </w:r>
    </w:p>
    <w:p w14:paraId="1E40FEC4" w14:textId="5628B837" w:rsidR="00A42B66" w:rsidRDefault="00925CA3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The beneficiary must pay </w:t>
      </w:r>
      <w:r>
        <w:t xml:space="preserve">back </w:t>
      </w:r>
      <w:r w:rsidR="008E3126">
        <w:t xml:space="preserve">the amount collected </w:t>
      </w:r>
      <w:r>
        <w:t xml:space="preserve">not later than </w:t>
      </w:r>
      <w:r w:rsidR="008E3126">
        <w:t>30</w:t>
      </w:r>
      <w:r>
        <w:t xml:space="preserve"> </w:t>
      </w:r>
      <w:r w:rsidR="008E3126">
        <w:t xml:space="preserve">days </w:t>
      </w:r>
      <w:r>
        <w:t>from</w:t>
      </w:r>
      <w:r w:rsidR="008E3126">
        <w:t xml:space="preserve"> the date on which </w:t>
      </w:r>
      <w:r w:rsidR="00AF2459">
        <w:t>the Danish Civil Aviation and Railway Authority</w:t>
      </w:r>
      <w:r w:rsidR="008E3126">
        <w:t xml:space="preserve"> has sent a formal </w:t>
      </w:r>
      <w:r>
        <w:t>demand to do so</w:t>
      </w:r>
      <w:r w:rsidR="008E3126">
        <w:t>.</w:t>
      </w:r>
    </w:p>
    <w:p w14:paraId="3E7A62B8" w14:textId="53057C6B" w:rsidR="00A42B66" w:rsidRDefault="00925CA3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9B04B8">
        <w:rPr>
          <w:i/>
        </w:rPr>
        <w:t>(</w:t>
      </w:r>
      <w:r w:rsidR="008E3126">
        <w:rPr>
          <w:i/>
        </w:rPr>
        <w:t>3</w:t>
      </w:r>
      <w:r w:rsidR="009B04B8">
        <w:rPr>
          <w:i/>
        </w:rPr>
        <w:t>)</w:t>
      </w:r>
      <w:r w:rsidR="008E3126">
        <w:rPr>
          <w:i/>
        </w:rPr>
        <w:t xml:space="preserve"> </w:t>
      </w:r>
      <w:r w:rsidR="008E3126" w:rsidRPr="00C16606">
        <w:rPr>
          <w:iCs/>
        </w:rPr>
        <w:t>Interest calculated from the date</w:t>
      </w:r>
      <w:r w:rsidR="008E3126">
        <w:t xml:space="preserve"> of payment shall be added to amounts to be refunded in accordance with </w:t>
      </w:r>
      <w:r w:rsidR="0053197C">
        <w:t>subs</w:t>
      </w:r>
      <w:r w:rsidR="000268D0">
        <w:t>ection</w:t>
      </w:r>
      <w:r w:rsidR="008E3126">
        <w:t xml:space="preserve"> </w:t>
      </w:r>
      <w:r w:rsidR="00EC119B">
        <w:t>(</w:t>
      </w:r>
      <w:r w:rsidR="008E3126">
        <w:t>2</w:t>
      </w:r>
      <w:r w:rsidR="00EC119B">
        <w:t>)</w:t>
      </w:r>
      <w:r w:rsidR="008E3126">
        <w:t xml:space="preserve">. The interest rate shall be </w:t>
      </w:r>
      <w:r w:rsidR="00EC119B">
        <w:t xml:space="preserve">fixed </w:t>
      </w:r>
      <w:r w:rsidR="008E3126">
        <w:t xml:space="preserve">in accordance with the method for </w:t>
      </w:r>
      <w:r w:rsidR="00236427">
        <w:t xml:space="preserve">fixing </w:t>
      </w:r>
      <w:r w:rsidR="008E3126">
        <w:t>interest resulting from Chapter V of Commission Regulation No</w:t>
      </w:r>
      <w:r w:rsidR="00236427">
        <w:t>.</w:t>
      </w:r>
      <w:r w:rsidR="008E3126">
        <w:t xml:space="preserve"> 794 of 21 April 2004 implementing Council Regulation (EU) 2015/1589 laying down detailed rules for the application of Article 108 of the Treaty on the Functioning of the European Union</w:t>
      </w:r>
      <w:r w:rsidR="00236427">
        <w:t xml:space="preserve"> with later amendments.</w:t>
      </w:r>
    </w:p>
    <w:p w14:paraId="782A0B8D" w14:textId="148301D2" w:rsidR="00A42B66" w:rsidRDefault="00236427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>Exemption</w:t>
      </w:r>
    </w:p>
    <w:p w14:paraId="000A10D8" w14:textId="7038B2C9" w:rsidR="00A42B66" w:rsidRDefault="00236427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>22.</w:t>
      </w:r>
      <w:r w:rsidR="008E3126">
        <w:t xml:space="preserve"> </w:t>
      </w:r>
      <w:r w:rsidR="008B7539">
        <w:t>T</w:t>
      </w:r>
      <w:r w:rsidR="0053197C" w:rsidRPr="0053197C">
        <w:t xml:space="preserve">he Danish Civil Aviation and Railway Authority </w:t>
      </w:r>
      <w:r w:rsidR="008E3126">
        <w:t xml:space="preserve">may </w:t>
      </w:r>
      <w:r w:rsidR="008B7539">
        <w:t xml:space="preserve">in quite exceptional cases </w:t>
      </w:r>
      <w:r w:rsidR="008E3126">
        <w:t xml:space="preserve">grant exemption from the provisions in this Order, when it is deemed to be compatible with the </w:t>
      </w:r>
      <w:r w:rsidR="008B7539">
        <w:t xml:space="preserve">considerations </w:t>
      </w:r>
      <w:r w:rsidR="008E3126">
        <w:t>on which th</w:t>
      </w:r>
      <w:r w:rsidR="008B7539">
        <w:t>e</w:t>
      </w:r>
      <w:r w:rsidR="008E3126">
        <w:t xml:space="preserve"> provisions </w:t>
      </w:r>
      <w:r w:rsidR="008B7539">
        <w:t xml:space="preserve">in question </w:t>
      </w:r>
      <w:r w:rsidR="008E3126">
        <w:t>are based, including international rules in this area.</w:t>
      </w:r>
    </w:p>
    <w:p w14:paraId="1D34E23F" w14:textId="77777777" w:rsidR="00A42B66" w:rsidRDefault="00A42B66" w:rsidP="00EA424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</w:p>
    <w:p w14:paraId="10D85213" w14:textId="41654172" w:rsidR="00A42B66" w:rsidRDefault="008B7539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ab/>
        <w:t xml:space="preserve">§ </w:t>
      </w:r>
      <w:r w:rsidR="008E3126">
        <w:rPr>
          <w:b/>
        </w:rPr>
        <w:t>23.</w:t>
      </w:r>
      <w:r w:rsidR="008E3126">
        <w:t xml:space="preserve"> </w:t>
      </w:r>
      <w:r w:rsidR="00AF2459">
        <w:t>The Danish Civil Aviation and Railway Authority</w:t>
      </w:r>
      <w:r w:rsidR="008E3126">
        <w:t xml:space="preserve"> may recogni</w:t>
      </w:r>
      <w:r>
        <w:t>z</w:t>
      </w:r>
      <w:r w:rsidR="008E3126">
        <w:t xml:space="preserve">e cases of force majeure and other exceptional circumstances that prevent the beneficiary from </w:t>
      </w:r>
      <w:r>
        <w:t xml:space="preserve">carrying out </w:t>
      </w:r>
      <w:r w:rsidR="008E3126">
        <w:t xml:space="preserve">the green </w:t>
      </w:r>
      <w:r w:rsidR="00CB6113">
        <w:t>operation</w:t>
      </w:r>
      <w:r w:rsidR="008E3126">
        <w:t xml:space="preserve">s for </w:t>
      </w:r>
      <w:proofErr w:type="gramStart"/>
      <w:r w:rsidR="008E3126">
        <w:t>a period of time</w:t>
      </w:r>
      <w:proofErr w:type="gramEnd"/>
      <w:r w:rsidR="008E3126">
        <w:t xml:space="preserve">. </w:t>
      </w:r>
    </w:p>
    <w:p w14:paraId="55D15315" w14:textId="23DE240A" w:rsidR="00A42B66" w:rsidRDefault="008B7539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8E3126">
        <w:rPr>
          <w:i/>
        </w:rPr>
        <w:t>(2)</w:t>
      </w:r>
      <w:r w:rsidR="008E3126">
        <w:t xml:space="preserve"> Examples of such cases may be, but are not excluded </w:t>
      </w:r>
      <w:r w:rsidR="00242081">
        <w:t>to</w:t>
      </w:r>
      <w:r w:rsidR="008E3126">
        <w:t xml:space="preserve">: </w:t>
      </w:r>
    </w:p>
    <w:p w14:paraId="5A6D1E99" w14:textId="648C86B5" w:rsidR="00A42B66" w:rsidRDefault="008E3126" w:rsidP="00EA424F">
      <w:pPr>
        <w:pStyle w:val="P68B1DB1-Listeafsnit4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a </w:t>
      </w:r>
      <w:r w:rsidR="008B7539">
        <w:t xml:space="preserve">serious </w:t>
      </w:r>
      <w:r>
        <w:t xml:space="preserve">natural </w:t>
      </w:r>
      <w:proofErr w:type="gramStart"/>
      <w:r>
        <w:t>disaster;</w:t>
      </w:r>
      <w:proofErr w:type="gramEnd"/>
      <w:r>
        <w:t xml:space="preserve"> </w:t>
      </w:r>
    </w:p>
    <w:p w14:paraId="273BC8D9" w14:textId="77777777" w:rsidR="00A42B66" w:rsidRDefault="008E3126" w:rsidP="00EA424F">
      <w:pPr>
        <w:pStyle w:val="P68B1DB1-Listeafsnit4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a </w:t>
      </w:r>
      <w:proofErr w:type="gramStart"/>
      <w:r>
        <w:t>strike;</w:t>
      </w:r>
      <w:proofErr w:type="gramEnd"/>
    </w:p>
    <w:p w14:paraId="3B94EA93" w14:textId="7E18B4DA" w:rsidR="00A42B66" w:rsidRDefault="008E3126" w:rsidP="00EA424F">
      <w:pPr>
        <w:pStyle w:val="P68B1DB1-Listeafsnit4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>a pandemic or epidemic</w:t>
      </w:r>
      <w:r w:rsidR="008B7539">
        <w:t>,</w:t>
      </w:r>
    </w:p>
    <w:p w14:paraId="5AF7D6A7" w14:textId="4C0291F1" w:rsidR="00A42B66" w:rsidRDefault="008E3126" w:rsidP="00EA424F">
      <w:pPr>
        <w:pStyle w:val="P68B1DB1-Listeafsnit4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grounding of the aircraft </w:t>
      </w:r>
      <w:proofErr w:type="gramStart"/>
      <w:r>
        <w:t>type</w:t>
      </w:r>
      <w:proofErr w:type="gramEnd"/>
      <w:r>
        <w:t xml:space="preserve"> </w:t>
      </w:r>
      <w:r w:rsidR="008B7539">
        <w:t xml:space="preserve">normally </w:t>
      </w:r>
      <w:r>
        <w:t xml:space="preserve">used </w:t>
      </w:r>
      <w:r w:rsidR="00242081">
        <w:t>on</w:t>
      </w:r>
      <w:r>
        <w:t xml:space="preserve"> the </w:t>
      </w:r>
      <w:r w:rsidR="00242081">
        <w:t>route</w:t>
      </w:r>
      <w:r>
        <w:t xml:space="preserve"> in question;</w:t>
      </w:r>
    </w:p>
    <w:p w14:paraId="70F2A8EB" w14:textId="43776F7C" w:rsidR="00A42B66" w:rsidRDefault="008E3126" w:rsidP="00EA424F">
      <w:pPr>
        <w:pStyle w:val="P68B1DB1-Listeafsnit4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closure of one of the airports on the route or </w:t>
      </w:r>
      <w:r w:rsidR="008B7539">
        <w:t xml:space="preserve">the </w:t>
      </w:r>
      <w:r>
        <w:t xml:space="preserve">airspace </w:t>
      </w:r>
      <w:proofErr w:type="gramStart"/>
      <w:r>
        <w:t>concerned;</w:t>
      </w:r>
      <w:proofErr w:type="gramEnd"/>
      <w:r>
        <w:t xml:space="preserve"> </w:t>
      </w:r>
    </w:p>
    <w:p w14:paraId="284740ED" w14:textId="77777777" w:rsidR="00A42B66" w:rsidRDefault="008E3126" w:rsidP="00EA424F">
      <w:pPr>
        <w:pStyle w:val="P68B1DB1-Listeafsnit4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>the imposition of restrictions in the airspace concerned; or</w:t>
      </w:r>
    </w:p>
    <w:p w14:paraId="509279D2" w14:textId="77777777" w:rsidR="00A42B66" w:rsidRDefault="008E3126" w:rsidP="00EA424F">
      <w:pPr>
        <w:pStyle w:val="P68B1DB1-Listeafsnit4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</w:pPr>
      <w:r>
        <w:t>serious disruption of operations at the airports concerned.</w:t>
      </w:r>
    </w:p>
    <w:p w14:paraId="1E585032" w14:textId="52087BDA" w:rsidR="00A42B66" w:rsidRDefault="008B7539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9B04B8">
        <w:rPr>
          <w:i/>
        </w:rPr>
        <w:t>(</w:t>
      </w:r>
      <w:r w:rsidR="008E3126">
        <w:rPr>
          <w:i/>
        </w:rPr>
        <w:t>3</w:t>
      </w:r>
      <w:r w:rsidR="009B04B8">
        <w:rPr>
          <w:i/>
        </w:rPr>
        <w:t>)</w:t>
      </w:r>
      <w:r w:rsidR="008E3126">
        <w:t xml:space="preserve"> If </w:t>
      </w:r>
      <w:r w:rsidR="00AF2459">
        <w:t>the Danish Civil Aviation and Railway Authority</w:t>
      </w:r>
      <w:r w:rsidR="008E3126">
        <w:t xml:space="preserve"> recogni</w:t>
      </w:r>
      <w:r>
        <w:t>z</w:t>
      </w:r>
      <w:r w:rsidR="008E3126">
        <w:t xml:space="preserve">es a case as referred to in </w:t>
      </w:r>
      <w:r w:rsidR="00242081">
        <w:t>subs</w:t>
      </w:r>
      <w:r w:rsidR="000268D0">
        <w:t>ection</w:t>
      </w:r>
      <w:r w:rsidR="008E3126">
        <w:t xml:space="preserve"> </w:t>
      </w:r>
      <w:r>
        <w:t>(</w:t>
      </w:r>
      <w:r w:rsidR="008E3126">
        <w:t>1</w:t>
      </w:r>
      <w:r>
        <w:t>)</w:t>
      </w:r>
      <w:r w:rsidR="008E3126">
        <w:t xml:space="preserve">, this will result in a temporary suspension of the requirement for a minimum of 20 operations per week, cf. </w:t>
      </w:r>
      <w:r>
        <w:t xml:space="preserve">§ </w:t>
      </w:r>
      <w:r w:rsidR="008E3126">
        <w:t xml:space="preserve">2, and the requirement for a minimum number of operations per month, cf. </w:t>
      </w:r>
      <w:r>
        <w:t>subsection (3) of §</w:t>
      </w:r>
      <w:r w:rsidR="008E3126">
        <w:t xml:space="preserve"> 18, and the period </w:t>
      </w:r>
      <w:r w:rsidR="0077087E">
        <w:t>shall not be</w:t>
      </w:r>
      <w:r w:rsidR="008E3126">
        <w:t xml:space="preserve"> count</w:t>
      </w:r>
      <w:r w:rsidR="0077087E">
        <w:t>ed</w:t>
      </w:r>
      <w:r w:rsidR="008E3126">
        <w:t xml:space="preserve"> </w:t>
      </w:r>
      <w:r w:rsidR="0077087E">
        <w:t xml:space="preserve">in </w:t>
      </w:r>
      <w:r w:rsidR="008E3126">
        <w:t xml:space="preserve">the calculation of whether the beneficiary meets the requirements laid down in </w:t>
      </w:r>
      <w:r w:rsidR="0077087E">
        <w:t>subsection (4) of §</w:t>
      </w:r>
      <w:r w:rsidR="008E3126">
        <w:t xml:space="preserve"> 18 and can therefore </w:t>
      </w:r>
      <w:r w:rsidR="0077087E">
        <w:t xml:space="preserve">not </w:t>
      </w:r>
      <w:r w:rsidR="008E3126">
        <w:t>result in cancellation of commitments.</w:t>
      </w:r>
    </w:p>
    <w:p w14:paraId="3D095F03" w14:textId="4886F6D7" w:rsidR="00A42B66" w:rsidRDefault="0077087E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9B04B8">
        <w:rPr>
          <w:i/>
        </w:rPr>
        <w:t>(</w:t>
      </w:r>
      <w:r w:rsidR="008E3126">
        <w:rPr>
          <w:i/>
        </w:rPr>
        <w:t>4</w:t>
      </w:r>
      <w:r w:rsidR="009B04B8">
        <w:rPr>
          <w:i/>
        </w:rPr>
        <w:t>)</w:t>
      </w:r>
      <w:r w:rsidR="008E3126">
        <w:t xml:space="preserve"> </w:t>
      </w:r>
      <w:r>
        <w:t>it is a</w:t>
      </w:r>
      <w:r w:rsidR="008E3126">
        <w:t xml:space="preserve"> condition for recognition of force majeure that the beneficiary could not have </w:t>
      </w:r>
      <w:r>
        <w:t>taken precautions</w:t>
      </w:r>
      <w:r w:rsidR="008E3126">
        <w:t xml:space="preserve"> without </w:t>
      </w:r>
      <w:r>
        <w:t xml:space="preserve">excessive </w:t>
      </w:r>
      <w:r w:rsidR="008E3126">
        <w:t>costs.</w:t>
      </w:r>
    </w:p>
    <w:p w14:paraId="2B8ECF8E" w14:textId="3BD736FB" w:rsidR="00A42B66" w:rsidRDefault="0077087E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i/>
        </w:rPr>
        <w:tab/>
      </w:r>
      <w:r w:rsidR="009B04B8">
        <w:rPr>
          <w:i/>
        </w:rPr>
        <w:t>(</w:t>
      </w:r>
      <w:r w:rsidR="008E3126">
        <w:rPr>
          <w:i/>
        </w:rPr>
        <w:t>5</w:t>
      </w:r>
      <w:r w:rsidR="009B04B8">
        <w:rPr>
          <w:i/>
        </w:rPr>
        <w:t>)</w:t>
      </w:r>
      <w:r w:rsidR="008E3126">
        <w:t xml:space="preserve"> If the beneficiary wishes to invoke force majeure, this </w:t>
      </w:r>
      <w:r>
        <w:t>shall</w:t>
      </w:r>
      <w:r w:rsidR="008E3126">
        <w:t xml:space="preserve"> be notified in writing to </w:t>
      </w:r>
      <w:r w:rsidR="00AF2459">
        <w:t>the Danish Civil Aviation and Railway Authority</w:t>
      </w:r>
      <w:r w:rsidR="008E3126">
        <w:t xml:space="preserve"> within 15 working </w:t>
      </w:r>
      <w:r w:rsidR="008D5AFB">
        <w:t>days from</w:t>
      </w:r>
      <w:r w:rsidR="008E3126">
        <w:t xml:space="preserve"> the start of the event. The notification shall be accompanied by adequate documentation.</w:t>
      </w:r>
    </w:p>
    <w:p w14:paraId="20BD4FC8" w14:textId="6F9354F1" w:rsidR="00A42B66" w:rsidRDefault="0077087E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>Access to complain</w:t>
      </w:r>
    </w:p>
    <w:p w14:paraId="19AA734A" w14:textId="0AF8B700" w:rsidR="00A42B66" w:rsidRDefault="0077087E" w:rsidP="00EA424F">
      <w:pPr>
        <w:pStyle w:val="P68B1DB1-Normal1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rPr>
          <w:i/>
          <w:iCs/>
        </w:rPr>
      </w:pPr>
      <w:r>
        <w:rPr>
          <w:b/>
        </w:rPr>
        <w:tab/>
        <w:t xml:space="preserve">§ </w:t>
      </w:r>
      <w:r w:rsidR="008E3126">
        <w:rPr>
          <w:b/>
        </w:rPr>
        <w:t xml:space="preserve">24. </w:t>
      </w:r>
      <w:r>
        <w:t>D</w:t>
      </w:r>
      <w:r w:rsidR="008E3126">
        <w:t xml:space="preserve">ecisions taken </w:t>
      </w:r>
      <w:r>
        <w:t xml:space="preserve">in accordance </w:t>
      </w:r>
      <w:r w:rsidR="008E3126">
        <w:t xml:space="preserve">this Order may be </w:t>
      </w:r>
      <w:r w:rsidR="0069531A">
        <w:t>brought before</w:t>
      </w:r>
      <w:r w:rsidR="008E3126">
        <w:t xml:space="preserve"> the Minister </w:t>
      </w:r>
      <w:r w:rsidR="002E52DA">
        <w:t>for</w:t>
      </w:r>
      <w:r w:rsidR="008E3126">
        <w:t xml:space="preserve"> Transport. The complaint </w:t>
      </w:r>
      <w:r w:rsidR="00E56013">
        <w:t>shall</w:t>
      </w:r>
      <w:r w:rsidR="008E3126">
        <w:t xml:space="preserve"> be s</w:t>
      </w:r>
      <w:r w:rsidR="0069531A">
        <w:t>ubmitted</w:t>
      </w:r>
      <w:r w:rsidR="008E3126">
        <w:t xml:space="preserve"> to </w:t>
      </w:r>
      <w:r w:rsidR="00AF2459">
        <w:t>the Danish Civil Aviation and Railway Authority</w:t>
      </w:r>
      <w:r w:rsidR="008E3126">
        <w:t xml:space="preserve"> within 14</w:t>
      </w:r>
      <w:r w:rsidR="00E56013">
        <w:t xml:space="preserve"> </w:t>
      </w:r>
      <w:r w:rsidR="008E3126">
        <w:t xml:space="preserve">days </w:t>
      </w:r>
      <w:r w:rsidR="00E56013">
        <w:t>after</w:t>
      </w:r>
      <w:r w:rsidR="008E3126">
        <w:t xml:space="preserve"> the decision </w:t>
      </w:r>
      <w:r w:rsidR="00E56013">
        <w:t xml:space="preserve">having reached </w:t>
      </w:r>
      <w:r w:rsidR="008E3126">
        <w:t xml:space="preserve">the complainant. If the decision is upheld, </w:t>
      </w:r>
      <w:r w:rsidR="00AF2459">
        <w:t>the Danish Civil Aviation and Railway Authority</w:t>
      </w:r>
      <w:r w:rsidR="008E3126">
        <w:t xml:space="preserve"> shall s</w:t>
      </w:r>
      <w:r w:rsidR="00E56013">
        <w:t>ubmit</w:t>
      </w:r>
      <w:r w:rsidR="008E3126">
        <w:t xml:space="preserve"> the case and its documents to the Minister for Transport as soon as possible and no later than 14</w:t>
      </w:r>
      <w:r w:rsidR="00E56013">
        <w:t xml:space="preserve"> </w:t>
      </w:r>
      <w:r w:rsidR="008E3126">
        <w:t xml:space="preserve">days </w:t>
      </w:r>
      <w:r w:rsidR="00E56013">
        <w:t xml:space="preserve">upon </w:t>
      </w:r>
      <w:r w:rsidR="008E3126">
        <w:t>receipt of the complaint.</w:t>
      </w:r>
    </w:p>
    <w:p w14:paraId="3B15AA3C" w14:textId="77777777" w:rsidR="00A42B66" w:rsidRDefault="008E3126" w:rsidP="00EA424F">
      <w:pPr>
        <w:pStyle w:val="P68B1DB1-Normal2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  <w:rPr>
          <w:bCs/>
        </w:rPr>
      </w:pPr>
      <w:r>
        <w:t>Chapter 6</w:t>
      </w:r>
    </w:p>
    <w:p w14:paraId="49309D28" w14:textId="02912AA9" w:rsidR="00A42B66" w:rsidRDefault="00E56013" w:rsidP="00EA424F">
      <w:pPr>
        <w:pStyle w:val="P68B1DB1-Normal3"/>
        <w:tabs>
          <w:tab w:val="left" w:pos="284"/>
          <w:tab w:val="left" w:pos="567"/>
        </w:tabs>
        <w:autoSpaceDE w:val="0"/>
        <w:autoSpaceDN w:val="0"/>
        <w:adjustRightInd w:val="0"/>
        <w:spacing w:before="240" w:line="240" w:lineRule="auto"/>
        <w:jc w:val="center"/>
      </w:pPr>
      <w:r>
        <w:t>Implementation</w:t>
      </w:r>
    </w:p>
    <w:p w14:paraId="6909EDCE" w14:textId="31244365" w:rsidR="00A42B66" w:rsidRDefault="00E56013" w:rsidP="00EA424F">
      <w:pPr>
        <w:tabs>
          <w:tab w:val="left" w:pos="284"/>
          <w:tab w:val="left" w:pos="567"/>
        </w:tabs>
        <w:spacing w:after="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ab/>
        <w:t xml:space="preserve">§ </w:t>
      </w:r>
      <w:r w:rsidR="008E3126">
        <w:rPr>
          <w:rFonts w:ascii="Tahoma" w:hAnsi="Tahoma" w:cs="Tahoma"/>
          <w:b/>
          <w:sz w:val="17"/>
          <w:szCs w:val="17"/>
        </w:rPr>
        <w:t xml:space="preserve">25. </w:t>
      </w:r>
      <w:r w:rsidR="008E3126">
        <w:rPr>
          <w:rFonts w:ascii="Tahoma" w:hAnsi="Tahoma" w:cs="Tahoma"/>
          <w:sz w:val="17"/>
          <w:szCs w:val="17"/>
        </w:rPr>
        <w:t xml:space="preserve">This Order </w:t>
      </w:r>
      <w:r>
        <w:rPr>
          <w:rFonts w:ascii="Tahoma" w:hAnsi="Tahoma" w:cs="Tahoma"/>
          <w:sz w:val="17"/>
          <w:szCs w:val="17"/>
        </w:rPr>
        <w:t>comes</w:t>
      </w:r>
      <w:r w:rsidR="008E3126">
        <w:rPr>
          <w:rFonts w:ascii="Tahoma" w:hAnsi="Tahoma" w:cs="Tahoma"/>
          <w:sz w:val="17"/>
          <w:szCs w:val="17"/>
        </w:rPr>
        <w:t xml:space="preserve"> into force on </w:t>
      </w:r>
      <w:r w:rsidR="00A64FDD">
        <w:rPr>
          <w:rFonts w:ascii="Tahoma" w:hAnsi="Tahoma" w:cs="Tahoma"/>
          <w:sz w:val="17"/>
          <w:szCs w:val="17"/>
        </w:rPr>
        <w:t>0</w:t>
      </w:r>
      <w:r w:rsidR="00890DB8">
        <w:rPr>
          <w:rFonts w:ascii="Tahoma" w:hAnsi="Tahoma" w:cs="Tahoma"/>
          <w:sz w:val="17"/>
          <w:szCs w:val="17"/>
        </w:rPr>
        <w:t xml:space="preserve">1 </w:t>
      </w:r>
      <w:r w:rsidR="00A64FDD">
        <w:rPr>
          <w:rFonts w:ascii="Tahoma" w:hAnsi="Tahoma" w:cs="Tahoma"/>
          <w:sz w:val="17"/>
          <w:szCs w:val="17"/>
        </w:rPr>
        <w:t>September</w:t>
      </w:r>
      <w:r w:rsidR="00890DB8">
        <w:rPr>
          <w:rFonts w:ascii="Tahoma" w:hAnsi="Tahoma" w:cs="Tahoma"/>
          <w:sz w:val="17"/>
          <w:szCs w:val="17"/>
        </w:rPr>
        <w:t xml:space="preserve"> 2025.</w:t>
      </w:r>
      <w:r w:rsidR="008E3126">
        <w:rPr>
          <w:rFonts w:ascii="Tahoma" w:hAnsi="Tahoma" w:cs="Tahoma"/>
          <w:sz w:val="17"/>
          <w:szCs w:val="17"/>
        </w:rPr>
        <w:br/>
      </w:r>
    </w:p>
    <w:p w14:paraId="3CF4F5B7" w14:textId="2E879888" w:rsidR="00A42B66" w:rsidRDefault="00E56013" w:rsidP="00EA424F">
      <w:pPr>
        <w:pStyle w:val="P68B1DB1-Normal1"/>
        <w:tabs>
          <w:tab w:val="left" w:pos="284"/>
          <w:tab w:val="left" w:pos="567"/>
        </w:tabs>
        <w:spacing w:after="0"/>
      </w:pPr>
      <w:r>
        <w:rPr>
          <w:b/>
        </w:rPr>
        <w:tab/>
        <w:t xml:space="preserve">§ </w:t>
      </w:r>
      <w:r w:rsidR="008E3126">
        <w:rPr>
          <w:b/>
        </w:rPr>
        <w:t>26.</w:t>
      </w:r>
      <w:r w:rsidR="008E3126">
        <w:t xml:space="preserve"> This </w:t>
      </w:r>
      <w:r>
        <w:t xml:space="preserve">Order shall </w:t>
      </w:r>
      <w:r w:rsidR="008E3126">
        <w:t xml:space="preserve">not apply to the Faeroe Islands </w:t>
      </w:r>
      <w:r>
        <w:t>and</w:t>
      </w:r>
      <w:r w:rsidR="008E3126">
        <w:t xml:space="preserve"> Greenland.</w:t>
      </w:r>
      <w:r w:rsidR="008E3126">
        <w:br/>
      </w:r>
    </w:p>
    <w:p w14:paraId="1C834D51" w14:textId="77777777" w:rsidR="00A42B66" w:rsidRDefault="00A42B66" w:rsidP="00EA424F">
      <w:pPr>
        <w:keepNext/>
        <w:tabs>
          <w:tab w:val="left" w:pos="284"/>
          <w:tab w:val="left" w:pos="567"/>
        </w:tabs>
        <w:spacing w:before="120"/>
        <w:jc w:val="center"/>
        <w:rPr>
          <w:rFonts w:ascii="Tahoma" w:hAnsi="Tahoma" w:cs="Tahoma"/>
          <w:i/>
          <w:iCs/>
          <w:sz w:val="17"/>
          <w:szCs w:val="17"/>
        </w:rPr>
      </w:pPr>
    </w:p>
    <w:p w14:paraId="23AD2FD6" w14:textId="77777777" w:rsidR="00C25B7C" w:rsidRDefault="00C25B7C" w:rsidP="00EA424F">
      <w:pPr>
        <w:keepNext/>
        <w:tabs>
          <w:tab w:val="left" w:pos="284"/>
          <w:tab w:val="left" w:pos="567"/>
        </w:tabs>
        <w:spacing w:before="120"/>
        <w:jc w:val="center"/>
        <w:rPr>
          <w:rFonts w:ascii="Tahoma" w:hAnsi="Tahoma" w:cs="Tahoma"/>
          <w:i/>
          <w:iCs/>
          <w:sz w:val="17"/>
          <w:szCs w:val="17"/>
        </w:rPr>
      </w:pPr>
    </w:p>
    <w:p w14:paraId="115D35D6" w14:textId="77777777" w:rsidR="00C25B7C" w:rsidRDefault="00C25B7C" w:rsidP="00EA424F">
      <w:pPr>
        <w:keepNext/>
        <w:tabs>
          <w:tab w:val="left" w:pos="284"/>
          <w:tab w:val="left" w:pos="567"/>
        </w:tabs>
        <w:spacing w:before="120"/>
        <w:jc w:val="center"/>
        <w:rPr>
          <w:rFonts w:ascii="Tahoma" w:hAnsi="Tahoma" w:cs="Tahoma"/>
          <w:i/>
          <w:iCs/>
          <w:sz w:val="17"/>
          <w:szCs w:val="17"/>
        </w:rPr>
      </w:pPr>
    </w:p>
    <w:p w14:paraId="50731DCA" w14:textId="15D4A969" w:rsidR="00A42B66" w:rsidRPr="00A46AA0" w:rsidRDefault="00A46AA0" w:rsidP="00A46AA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7"/>
          <w:szCs w:val="17"/>
        </w:rPr>
      </w:pPr>
      <w:r w:rsidRPr="00A46AA0">
        <w:rPr>
          <w:rFonts w:ascii="Tahoma" w:hAnsi="Tahoma" w:cs="Tahoma"/>
          <w:sz w:val="17"/>
          <w:szCs w:val="17"/>
        </w:rPr>
        <w:t>[The end]</w:t>
      </w:r>
    </w:p>
    <w:sectPr w:rsidR="00A42B66" w:rsidRPr="00A46A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BB7A" w14:textId="77777777" w:rsidR="00A42B66" w:rsidRDefault="008E3126">
      <w:pPr>
        <w:spacing w:after="0" w:line="240" w:lineRule="auto"/>
      </w:pPr>
      <w:r>
        <w:separator/>
      </w:r>
    </w:p>
  </w:endnote>
  <w:endnote w:type="continuationSeparator" w:id="0">
    <w:p w14:paraId="611248EC" w14:textId="77777777" w:rsidR="00A42B66" w:rsidRDefault="008E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B6AC" w14:textId="77777777" w:rsidR="00A42B66" w:rsidRDefault="008E3126">
      <w:pPr>
        <w:spacing w:after="0" w:line="240" w:lineRule="auto"/>
      </w:pPr>
      <w:r>
        <w:separator/>
      </w:r>
    </w:p>
  </w:footnote>
  <w:footnote w:type="continuationSeparator" w:id="0">
    <w:p w14:paraId="0DF07A86" w14:textId="77777777" w:rsidR="00A42B66" w:rsidRDefault="008E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F93"/>
    <w:multiLevelType w:val="hybridMultilevel"/>
    <w:tmpl w:val="FDFC4A9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3FC4"/>
    <w:multiLevelType w:val="hybridMultilevel"/>
    <w:tmpl w:val="5F70CFE2"/>
    <w:lvl w:ilvl="0" w:tplc="8CF6322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64DD"/>
    <w:multiLevelType w:val="hybridMultilevel"/>
    <w:tmpl w:val="C29A06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B65"/>
    <w:multiLevelType w:val="hybridMultilevel"/>
    <w:tmpl w:val="5B206B0C"/>
    <w:lvl w:ilvl="0" w:tplc="2546795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7"/>
        <w:szCs w:val="17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3846"/>
    <w:multiLevelType w:val="hybridMultilevel"/>
    <w:tmpl w:val="C4DA8464"/>
    <w:lvl w:ilvl="0" w:tplc="66D8F9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46F5"/>
    <w:multiLevelType w:val="hybridMultilevel"/>
    <w:tmpl w:val="746605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27975"/>
    <w:multiLevelType w:val="hybridMultilevel"/>
    <w:tmpl w:val="7F5C8E52"/>
    <w:lvl w:ilvl="0" w:tplc="755A681E">
      <w:start w:val="1"/>
      <w:numFmt w:val="lowerLetter"/>
      <w:lvlText w:val="%1)"/>
      <w:lvlJc w:val="left"/>
      <w:pPr>
        <w:ind w:left="720" w:hanging="360"/>
      </w:pPr>
    </w:lvl>
    <w:lvl w:ilvl="1" w:tplc="ACE0807A">
      <w:start w:val="1"/>
      <w:numFmt w:val="lowerLetter"/>
      <w:lvlText w:val="%2)"/>
      <w:lvlJc w:val="left"/>
      <w:pPr>
        <w:ind w:left="720" w:hanging="360"/>
      </w:pPr>
    </w:lvl>
    <w:lvl w:ilvl="2" w:tplc="5BBA6CF8">
      <w:start w:val="1"/>
      <w:numFmt w:val="lowerLetter"/>
      <w:lvlText w:val="%3)"/>
      <w:lvlJc w:val="left"/>
      <w:pPr>
        <w:ind w:left="720" w:hanging="360"/>
      </w:pPr>
    </w:lvl>
    <w:lvl w:ilvl="3" w:tplc="ECB2FA26">
      <w:start w:val="1"/>
      <w:numFmt w:val="lowerLetter"/>
      <w:lvlText w:val="%4)"/>
      <w:lvlJc w:val="left"/>
      <w:pPr>
        <w:ind w:left="720" w:hanging="360"/>
      </w:pPr>
    </w:lvl>
    <w:lvl w:ilvl="4" w:tplc="1BD2C5C0">
      <w:start w:val="1"/>
      <w:numFmt w:val="lowerLetter"/>
      <w:lvlText w:val="%5)"/>
      <w:lvlJc w:val="left"/>
      <w:pPr>
        <w:ind w:left="720" w:hanging="360"/>
      </w:pPr>
    </w:lvl>
    <w:lvl w:ilvl="5" w:tplc="E02A3372">
      <w:start w:val="1"/>
      <w:numFmt w:val="lowerLetter"/>
      <w:lvlText w:val="%6)"/>
      <w:lvlJc w:val="left"/>
      <w:pPr>
        <w:ind w:left="720" w:hanging="360"/>
      </w:pPr>
    </w:lvl>
    <w:lvl w:ilvl="6" w:tplc="15D01AF0">
      <w:start w:val="1"/>
      <w:numFmt w:val="lowerLetter"/>
      <w:lvlText w:val="%7)"/>
      <w:lvlJc w:val="left"/>
      <w:pPr>
        <w:ind w:left="720" w:hanging="360"/>
      </w:pPr>
    </w:lvl>
    <w:lvl w:ilvl="7" w:tplc="F3245032">
      <w:start w:val="1"/>
      <w:numFmt w:val="lowerLetter"/>
      <w:lvlText w:val="%8)"/>
      <w:lvlJc w:val="left"/>
      <w:pPr>
        <w:ind w:left="720" w:hanging="360"/>
      </w:pPr>
    </w:lvl>
    <w:lvl w:ilvl="8" w:tplc="ECF0516C">
      <w:start w:val="1"/>
      <w:numFmt w:val="lowerLetter"/>
      <w:lvlText w:val="%9)"/>
      <w:lvlJc w:val="left"/>
      <w:pPr>
        <w:ind w:left="720" w:hanging="360"/>
      </w:pPr>
    </w:lvl>
  </w:abstractNum>
  <w:abstractNum w:abstractNumId="7" w15:restartNumberingAfterBreak="0">
    <w:nsid w:val="454523BC"/>
    <w:multiLevelType w:val="hybridMultilevel"/>
    <w:tmpl w:val="C95088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4A4C"/>
    <w:multiLevelType w:val="hybridMultilevel"/>
    <w:tmpl w:val="17E035B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57557"/>
    <w:multiLevelType w:val="hybridMultilevel"/>
    <w:tmpl w:val="CA1078AC"/>
    <w:lvl w:ilvl="0" w:tplc="D23AB0A6">
      <w:start w:val="1"/>
      <w:numFmt w:val="decimal"/>
      <w:lvlText w:val="%1)"/>
      <w:lvlJc w:val="left"/>
      <w:pPr>
        <w:ind w:left="1440" w:hanging="360"/>
      </w:pPr>
    </w:lvl>
    <w:lvl w:ilvl="1" w:tplc="679C56F8">
      <w:start w:val="1"/>
      <w:numFmt w:val="decimal"/>
      <w:lvlText w:val="%2)"/>
      <w:lvlJc w:val="left"/>
      <w:pPr>
        <w:ind w:left="1440" w:hanging="360"/>
      </w:pPr>
    </w:lvl>
    <w:lvl w:ilvl="2" w:tplc="FD228408">
      <w:start w:val="1"/>
      <w:numFmt w:val="decimal"/>
      <w:lvlText w:val="%3)"/>
      <w:lvlJc w:val="left"/>
      <w:pPr>
        <w:ind w:left="1440" w:hanging="360"/>
      </w:pPr>
    </w:lvl>
    <w:lvl w:ilvl="3" w:tplc="943EB122">
      <w:start w:val="1"/>
      <w:numFmt w:val="decimal"/>
      <w:lvlText w:val="%4)"/>
      <w:lvlJc w:val="left"/>
      <w:pPr>
        <w:ind w:left="1440" w:hanging="360"/>
      </w:pPr>
    </w:lvl>
    <w:lvl w:ilvl="4" w:tplc="F28468F6">
      <w:start w:val="1"/>
      <w:numFmt w:val="decimal"/>
      <w:lvlText w:val="%5)"/>
      <w:lvlJc w:val="left"/>
      <w:pPr>
        <w:ind w:left="1440" w:hanging="360"/>
      </w:pPr>
    </w:lvl>
    <w:lvl w:ilvl="5" w:tplc="12CC7E04">
      <w:start w:val="1"/>
      <w:numFmt w:val="decimal"/>
      <w:lvlText w:val="%6)"/>
      <w:lvlJc w:val="left"/>
      <w:pPr>
        <w:ind w:left="1440" w:hanging="360"/>
      </w:pPr>
    </w:lvl>
    <w:lvl w:ilvl="6" w:tplc="EC203B20">
      <w:start w:val="1"/>
      <w:numFmt w:val="decimal"/>
      <w:lvlText w:val="%7)"/>
      <w:lvlJc w:val="left"/>
      <w:pPr>
        <w:ind w:left="1440" w:hanging="360"/>
      </w:pPr>
    </w:lvl>
    <w:lvl w:ilvl="7" w:tplc="AD2A8E54">
      <w:start w:val="1"/>
      <w:numFmt w:val="decimal"/>
      <w:lvlText w:val="%8)"/>
      <w:lvlJc w:val="left"/>
      <w:pPr>
        <w:ind w:left="1440" w:hanging="360"/>
      </w:pPr>
    </w:lvl>
    <w:lvl w:ilvl="8" w:tplc="9404F7B8">
      <w:start w:val="1"/>
      <w:numFmt w:val="decimal"/>
      <w:lvlText w:val="%9)"/>
      <w:lvlJc w:val="left"/>
      <w:pPr>
        <w:ind w:left="1440" w:hanging="360"/>
      </w:pPr>
    </w:lvl>
  </w:abstractNum>
  <w:abstractNum w:abstractNumId="10" w15:restartNumberingAfterBreak="0">
    <w:nsid w:val="7A846647"/>
    <w:multiLevelType w:val="hybridMultilevel"/>
    <w:tmpl w:val="C57A6C06"/>
    <w:lvl w:ilvl="0" w:tplc="9CA03A6C">
      <w:start w:val="1"/>
      <w:numFmt w:val="decimal"/>
      <w:lvlText w:val="%1)"/>
      <w:lvlJc w:val="left"/>
      <w:pPr>
        <w:ind w:left="786" w:hanging="360"/>
      </w:pPr>
      <w:rPr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539915">
    <w:abstractNumId w:val="3"/>
  </w:num>
  <w:num w:numId="2" w16cid:durableId="877661596">
    <w:abstractNumId w:val="8"/>
  </w:num>
  <w:num w:numId="3" w16cid:durableId="1011879605">
    <w:abstractNumId w:val="10"/>
  </w:num>
  <w:num w:numId="4" w16cid:durableId="164832969">
    <w:abstractNumId w:val="2"/>
  </w:num>
  <w:num w:numId="5" w16cid:durableId="344985183">
    <w:abstractNumId w:val="7"/>
  </w:num>
  <w:num w:numId="6" w16cid:durableId="410200812">
    <w:abstractNumId w:val="4"/>
  </w:num>
  <w:num w:numId="7" w16cid:durableId="1972322863">
    <w:abstractNumId w:val="1"/>
  </w:num>
  <w:num w:numId="8" w16cid:durableId="1823812548">
    <w:abstractNumId w:val="5"/>
  </w:num>
  <w:num w:numId="9" w16cid:durableId="92358530">
    <w:abstractNumId w:val="6"/>
  </w:num>
  <w:num w:numId="10" w16cid:durableId="467360467">
    <w:abstractNumId w:val="0"/>
  </w:num>
  <w:num w:numId="11" w16cid:durableId="184119497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8-08T10:23:28.5995994+02:00&quot;,&quot;Checksum&quot;:&quot;6ac07f2bd2f5217424c86173bb54e88a&quot;,&quot;IsAccessible&quot;:true,&quot;Settings&quot;:{&quot;CreatePdfUa&quot;:2}}"/>
    <w:docVar w:name="Encrypted_CloudStatistics_StoryID" w:val="5QfW+7uwRTJ2BOe0ZdvEmGGqJavPnkQwiqbYFW/beorvOfKUlWIXKhR/ckV/1PE4"/>
  </w:docVars>
  <w:rsids>
    <w:rsidRoot w:val="00EB7CDA"/>
    <w:rsid w:val="000024EB"/>
    <w:rsid w:val="00004283"/>
    <w:rsid w:val="00004CC6"/>
    <w:rsid w:val="00007790"/>
    <w:rsid w:val="00007DCA"/>
    <w:rsid w:val="00011F4D"/>
    <w:rsid w:val="00013314"/>
    <w:rsid w:val="00013588"/>
    <w:rsid w:val="0001368B"/>
    <w:rsid w:val="0001508A"/>
    <w:rsid w:val="0001536E"/>
    <w:rsid w:val="0001614B"/>
    <w:rsid w:val="000177C9"/>
    <w:rsid w:val="0001792B"/>
    <w:rsid w:val="0002028C"/>
    <w:rsid w:val="00024C81"/>
    <w:rsid w:val="00024E2E"/>
    <w:rsid w:val="00025CF2"/>
    <w:rsid w:val="00025D25"/>
    <w:rsid w:val="000268D0"/>
    <w:rsid w:val="00027658"/>
    <w:rsid w:val="00030082"/>
    <w:rsid w:val="000309B0"/>
    <w:rsid w:val="000321FF"/>
    <w:rsid w:val="00032A08"/>
    <w:rsid w:val="0003686D"/>
    <w:rsid w:val="00043651"/>
    <w:rsid w:val="00043DED"/>
    <w:rsid w:val="00044331"/>
    <w:rsid w:val="00045969"/>
    <w:rsid w:val="00046D2B"/>
    <w:rsid w:val="0005086D"/>
    <w:rsid w:val="000528CA"/>
    <w:rsid w:val="00054A70"/>
    <w:rsid w:val="000569FB"/>
    <w:rsid w:val="00057207"/>
    <w:rsid w:val="000575E9"/>
    <w:rsid w:val="000612CB"/>
    <w:rsid w:val="0006158C"/>
    <w:rsid w:val="00061648"/>
    <w:rsid w:val="0006206B"/>
    <w:rsid w:val="00062EEF"/>
    <w:rsid w:val="00067B95"/>
    <w:rsid w:val="00070134"/>
    <w:rsid w:val="00070E8F"/>
    <w:rsid w:val="00070F3C"/>
    <w:rsid w:val="0007115E"/>
    <w:rsid w:val="0007192F"/>
    <w:rsid w:val="00071B95"/>
    <w:rsid w:val="00071FC9"/>
    <w:rsid w:val="00072895"/>
    <w:rsid w:val="000750A1"/>
    <w:rsid w:val="000823D4"/>
    <w:rsid w:val="0009457F"/>
    <w:rsid w:val="000948E6"/>
    <w:rsid w:val="000A2577"/>
    <w:rsid w:val="000A3B20"/>
    <w:rsid w:val="000A51C6"/>
    <w:rsid w:val="000A5A99"/>
    <w:rsid w:val="000A705B"/>
    <w:rsid w:val="000B1421"/>
    <w:rsid w:val="000B15B5"/>
    <w:rsid w:val="000B2554"/>
    <w:rsid w:val="000B3EEC"/>
    <w:rsid w:val="000B7D65"/>
    <w:rsid w:val="000C1117"/>
    <w:rsid w:val="000C370D"/>
    <w:rsid w:val="000C4835"/>
    <w:rsid w:val="000C5220"/>
    <w:rsid w:val="000C62E1"/>
    <w:rsid w:val="000D0F86"/>
    <w:rsid w:val="000D3410"/>
    <w:rsid w:val="000D3609"/>
    <w:rsid w:val="000D39FE"/>
    <w:rsid w:val="000D4A2E"/>
    <w:rsid w:val="000E0B4B"/>
    <w:rsid w:val="000E0EEE"/>
    <w:rsid w:val="000E133F"/>
    <w:rsid w:val="000E13AF"/>
    <w:rsid w:val="000E1E4D"/>
    <w:rsid w:val="000E2561"/>
    <w:rsid w:val="000E3AB5"/>
    <w:rsid w:val="000E5572"/>
    <w:rsid w:val="000E5AAF"/>
    <w:rsid w:val="000E6EFB"/>
    <w:rsid w:val="000F16AE"/>
    <w:rsid w:val="000F177B"/>
    <w:rsid w:val="000F42B7"/>
    <w:rsid w:val="000F4F9D"/>
    <w:rsid w:val="000F6CEE"/>
    <w:rsid w:val="000F6FC7"/>
    <w:rsid w:val="0010003A"/>
    <w:rsid w:val="00101A25"/>
    <w:rsid w:val="00102D7F"/>
    <w:rsid w:val="0010435D"/>
    <w:rsid w:val="0010495C"/>
    <w:rsid w:val="0011175E"/>
    <w:rsid w:val="00112F8A"/>
    <w:rsid w:val="00113FA9"/>
    <w:rsid w:val="0011423F"/>
    <w:rsid w:val="00114B17"/>
    <w:rsid w:val="00115AB2"/>
    <w:rsid w:val="00121C19"/>
    <w:rsid w:val="00122299"/>
    <w:rsid w:val="001223D5"/>
    <w:rsid w:val="0012304F"/>
    <w:rsid w:val="001255BA"/>
    <w:rsid w:val="0012626E"/>
    <w:rsid w:val="00127647"/>
    <w:rsid w:val="00127B57"/>
    <w:rsid w:val="0013075F"/>
    <w:rsid w:val="0013301A"/>
    <w:rsid w:val="00135034"/>
    <w:rsid w:val="001369D0"/>
    <w:rsid w:val="001450C0"/>
    <w:rsid w:val="00145F2E"/>
    <w:rsid w:val="00146130"/>
    <w:rsid w:val="00146D00"/>
    <w:rsid w:val="001479C2"/>
    <w:rsid w:val="00151176"/>
    <w:rsid w:val="001532B3"/>
    <w:rsid w:val="00154964"/>
    <w:rsid w:val="0015543D"/>
    <w:rsid w:val="00155F01"/>
    <w:rsid w:val="001566E7"/>
    <w:rsid w:val="001567FA"/>
    <w:rsid w:val="001608D8"/>
    <w:rsid w:val="00163A94"/>
    <w:rsid w:val="00164C96"/>
    <w:rsid w:val="00166C82"/>
    <w:rsid w:val="0017040F"/>
    <w:rsid w:val="001715D1"/>
    <w:rsid w:val="0017328C"/>
    <w:rsid w:val="00176DCE"/>
    <w:rsid w:val="0018109D"/>
    <w:rsid w:val="00182526"/>
    <w:rsid w:val="00182D5F"/>
    <w:rsid w:val="001832BB"/>
    <w:rsid w:val="001839CF"/>
    <w:rsid w:val="00187C47"/>
    <w:rsid w:val="001904A0"/>
    <w:rsid w:val="00190D07"/>
    <w:rsid w:val="001923A4"/>
    <w:rsid w:val="00193353"/>
    <w:rsid w:val="001935CD"/>
    <w:rsid w:val="00193999"/>
    <w:rsid w:val="00193EEE"/>
    <w:rsid w:val="001943AD"/>
    <w:rsid w:val="001952D5"/>
    <w:rsid w:val="001A1DE7"/>
    <w:rsid w:val="001A7A71"/>
    <w:rsid w:val="001A7C55"/>
    <w:rsid w:val="001B13B6"/>
    <w:rsid w:val="001B5701"/>
    <w:rsid w:val="001B73D8"/>
    <w:rsid w:val="001C00D6"/>
    <w:rsid w:val="001C7E21"/>
    <w:rsid w:val="001D0E08"/>
    <w:rsid w:val="001D1B3D"/>
    <w:rsid w:val="001D31B4"/>
    <w:rsid w:val="001D550E"/>
    <w:rsid w:val="001D656D"/>
    <w:rsid w:val="001E0650"/>
    <w:rsid w:val="001E3EE3"/>
    <w:rsid w:val="001E4A16"/>
    <w:rsid w:val="001E538B"/>
    <w:rsid w:val="001E5DAF"/>
    <w:rsid w:val="001F18BE"/>
    <w:rsid w:val="001F2B27"/>
    <w:rsid w:val="001F6B09"/>
    <w:rsid w:val="001F78AE"/>
    <w:rsid w:val="00200A5C"/>
    <w:rsid w:val="00202D3D"/>
    <w:rsid w:val="00204A51"/>
    <w:rsid w:val="002063F1"/>
    <w:rsid w:val="00210E71"/>
    <w:rsid w:val="0021135E"/>
    <w:rsid w:val="0021189A"/>
    <w:rsid w:val="00211A59"/>
    <w:rsid w:val="002149AC"/>
    <w:rsid w:val="00217009"/>
    <w:rsid w:val="0022221A"/>
    <w:rsid w:val="002262C9"/>
    <w:rsid w:val="00226FF8"/>
    <w:rsid w:val="00227D93"/>
    <w:rsid w:val="0023190D"/>
    <w:rsid w:val="0023443A"/>
    <w:rsid w:val="002345FF"/>
    <w:rsid w:val="00234F0A"/>
    <w:rsid w:val="002352C9"/>
    <w:rsid w:val="00236427"/>
    <w:rsid w:val="0023787A"/>
    <w:rsid w:val="00237D23"/>
    <w:rsid w:val="00242081"/>
    <w:rsid w:val="002431F2"/>
    <w:rsid w:val="00246D9E"/>
    <w:rsid w:val="00247805"/>
    <w:rsid w:val="002479B1"/>
    <w:rsid w:val="002504A4"/>
    <w:rsid w:val="0025105F"/>
    <w:rsid w:val="0025316F"/>
    <w:rsid w:val="00253D11"/>
    <w:rsid w:val="002556FB"/>
    <w:rsid w:val="00255912"/>
    <w:rsid w:val="002559DB"/>
    <w:rsid w:val="002560B0"/>
    <w:rsid w:val="00256D15"/>
    <w:rsid w:val="002573C5"/>
    <w:rsid w:val="00262003"/>
    <w:rsid w:val="00262B06"/>
    <w:rsid w:val="00264CB0"/>
    <w:rsid w:val="00266076"/>
    <w:rsid w:val="00266122"/>
    <w:rsid w:val="00267C7F"/>
    <w:rsid w:val="00271AEE"/>
    <w:rsid w:val="002723E2"/>
    <w:rsid w:val="002738EE"/>
    <w:rsid w:val="00274CC1"/>
    <w:rsid w:val="002758AF"/>
    <w:rsid w:val="00277FA0"/>
    <w:rsid w:val="002802AE"/>
    <w:rsid w:val="00280A0F"/>
    <w:rsid w:val="00280DC6"/>
    <w:rsid w:val="002831D8"/>
    <w:rsid w:val="00283BA5"/>
    <w:rsid w:val="00284E6E"/>
    <w:rsid w:val="002859E7"/>
    <w:rsid w:val="00287E50"/>
    <w:rsid w:val="00290ECB"/>
    <w:rsid w:val="00290F61"/>
    <w:rsid w:val="00291659"/>
    <w:rsid w:val="00292089"/>
    <w:rsid w:val="00293532"/>
    <w:rsid w:val="00294A46"/>
    <w:rsid w:val="00296C8B"/>
    <w:rsid w:val="002A09D0"/>
    <w:rsid w:val="002A0C53"/>
    <w:rsid w:val="002A0D75"/>
    <w:rsid w:val="002A541C"/>
    <w:rsid w:val="002B07CC"/>
    <w:rsid w:val="002B1B55"/>
    <w:rsid w:val="002B1C56"/>
    <w:rsid w:val="002B279E"/>
    <w:rsid w:val="002B5666"/>
    <w:rsid w:val="002B7BF0"/>
    <w:rsid w:val="002C115B"/>
    <w:rsid w:val="002C1C7C"/>
    <w:rsid w:val="002C2045"/>
    <w:rsid w:val="002C3025"/>
    <w:rsid w:val="002C3D0E"/>
    <w:rsid w:val="002C44EE"/>
    <w:rsid w:val="002C659D"/>
    <w:rsid w:val="002C7E85"/>
    <w:rsid w:val="002D0A8D"/>
    <w:rsid w:val="002D1236"/>
    <w:rsid w:val="002D1FAE"/>
    <w:rsid w:val="002D205D"/>
    <w:rsid w:val="002D2122"/>
    <w:rsid w:val="002D416C"/>
    <w:rsid w:val="002D4A35"/>
    <w:rsid w:val="002D6D9B"/>
    <w:rsid w:val="002D7574"/>
    <w:rsid w:val="002D7B3A"/>
    <w:rsid w:val="002E072D"/>
    <w:rsid w:val="002E07CC"/>
    <w:rsid w:val="002E0A74"/>
    <w:rsid w:val="002E1562"/>
    <w:rsid w:val="002E17B1"/>
    <w:rsid w:val="002E2232"/>
    <w:rsid w:val="002E2492"/>
    <w:rsid w:val="002E509F"/>
    <w:rsid w:val="002E52DA"/>
    <w:rsid w:val="002E7BB4"/>
    <w:rsid w:val="002F0416"/>
    <w:rsid w:val="002F15DD"/>
    <w:rsid w:val="002F5269"/>
    <w:rsid w:val="002F7112"/>
    <w:rsid w:val="002F775A"/>
    <w:rsid w:val="00300754"/>
    <w:rsid w:val="00300FB5"/>
    <w:rsid w:val="00302922"/>
    <w:rsid w:val="003112A4"/>
    <w:rsid w:val="00311995"/>
    <w:rsid w:val="00313520"/>
    <w:rsid w:val="00314EF2"/>
    <w:rsid w:val="00315D0D"/>
    <w:rsid w:val="00320A00"/>
    <w:rsid w:val="00323060"/>
    <w:rsid w:val="003242D6"/>
    <w:rsid w:val="003276EF"/>
    <w:rsid w:val="00330A25"/>
    <w:rsid w:val="00332745"/>
    <w:rsid w:val="00333079"/>
    <w:rsid w:val="00335A18"/>
    <w:rsid w:val="00335AD1"/>
    <w:rsid w:val="00336F4C"/>
    <w:rsid w:val="00343356"/>
    <w:rsid w:val="00343F4A"/>
    <w:rsid w:val="003452DC"/>
    <w:rsid w:val="003477BD"/>
    <w:rsid w:val="00350509"/>
    <w:rsid w:val="003525AE"/>
    <w:rsid w:val="00352AA2"/>
    <w:rsid w:val="00352E1D"/>
    <w:rsid w:val="00353E77"/>
    <w:rsid w:val="00354D0E"/>
    <w:rsid w:val="00356400"/>
    <w:rsid w:val="0035761D"/>
    <w:rsid w:val="00357760"/>
    <w:rsid w:val="0036013B"/>
    <w:rsid w:val="00362703"/>
    <w:rsid w:val="00362A1E"/>
    <w:rsid w:val="00363AE3"/>
    <w:rsid w:val="00363D88"/>
    <w:rsid w:val="003644BE"/>
    <w:rsid w:val="00364CD4"/>
    <w:rsid w:val="00365858"/>
    <w:rsid w:val="00366CEB"/>
    <w:rsid w:val="003756FB"/>
    <w:rsid w:val="00377DED"/>
    <w:rsid w:val="00380E25"/>
    <w:rsid w:val="0038237D"/>
    <w:rsid w:val="003833B8"/>
    <w:rsid w:val="00383EE7"/>
    <w:rsid w:val="00384FFF"/>
    <w:rsid w:val="00385C02"/>
    <w:rsid w:val="003904BB"/>
    <w:rsid w:val="00390A4B"/>
    <w:rsid w:val="0039105B"/>
    <w:rsid w:val="003921B8"/>
    <w:rsid w:val="003930B3"/>
    <w:rsid w:val="0039420C"/>
    <w:rsid w:val="00397C16"/>
    <w:rsid w:val="003A118F"/>
    <w:rsid w:val="003A20D2"/>
    <w:rsid w:val="003A5E18"/>
    <w:rsid w:val="003A7B57"/>
    <w:rsid w:val="003A7D3C"/>
    <w:rsid w:val="003B0448"/>
    <w:rsid w:val="003B1A46"/>
    <w:rsid w:val="003B320F"/>
    <w:rsid w:val="003B58D1"/>
    <w:rsid w:val="003B5F24"/>
    <w:rsid w:val="003B6D92"/>
    <w:rsid w:val="003B7CF5"/>
    <w:rsid w:val="003C2A5E"/>
    <w:rsid w:val="003C32BF"/>
    <w:rsid w:val="003C3977"/>
    <w:rsid w:val="003C44C9"/>
    <w:rsid w:val="003C4A58"/>
    <w:rsid w:val="003D16AB"/>
    <w:rsid w:val="003D1D23"/>
    <w:rsid w:val="003D26DB"/>
    <w:rsid w:val="003D49D5"/>
    <w:rsid w:val="003D7321"/>
    <w:rsid w:val="003E06A0"/>
    <w:rsid w:val="003E1AE8"/>
    <w:rsid w:val="003E3CA1"/>
    <w:rsid w:val="003E42EA"/>
    <w:rsid w:val="003E4E7E"/>
    <w:rsid w:val="003E693B"/>
    <w:rsid w:val="003E79AB"/>
    <w:rsid w:val="003F1821"/>
    <w:rsid w:val="003F18F8"/>
    <w:rsid w:val="003F1DCE"/>
    <w:rsid w:val="003F28EB"/>
    <w:rsid w:val="003F4D08"/>
    <w:rsid w:val="003F63F8"/>
    <w:rsid w:val="003F648D"/>
    <w:rsid w:val="003F6D6D"/>
    <w:rsid w:val="004004AD"/>
    <w:rsid w:val="00402C44"/>
    <w:rsid w:val="004047E9"/>
    <w:rsid w:val="00406045"/>
    <w:rsid w:val="00410C55"/>
    <w:rsid w:val="0041133F"/>
    <w:rsid w:val="00414B72"/>
    <w:rsid w:val="004208FB"/>
    <w:rsid w:val="00420ADE"/>
    <w:rsid w:val="00423165"/>
    <w:rsid w:val="00424497"/>
    <w:rsid w:val="004249E9"/>
    <w:rsid w:val="00426577"/>
    <w:rsid w:val="00431DA6"/>
    <w:rsid w:val="004334FB"/>
    <w:rsid w:val="00433D91"/>
    <w:rsid w:val="00434701"/>
    <w:rsid w:val="00435228"/>
    <w:rsid w:val="00437450"/>
    <w:rsid w:val="0043783D"/>
    <w:rsid w:val="004379D7"/>
    <w:rsid w:val="00446329"/>
    <w:rsid w:val="00446622"/>
    <w:rsid w:val="004536EA"/>
    <w:rsid w:val="00453FD4"/>
    <w:rsid w:val="00454F24"/>
    <w:rsid w:val="00454F94"/>
    <w:rsid w:val="0045555F"/>
    <w:rsid w:val="00456176"/>
    <w:rsid w:val="004561C7"/>
    <w:rsid w:val="00460DF3"/>
    <w:rsid w:val="00461D09"/>
    <w:rsid w:val="004639BA"/>
    <w:rsid w:val="00463D4A"/>
    <w:rsid w:val="0046516F"/>
    <w:rsid w:val="00465FBA"/>
    <w:rsid w:val="00466580"/>
    <w:rsid w:val="00467C94"/>
    <w:rsid w:val="004720DD"/>
    <w:rsid w:val="00473352"/>
    <w:rsid w:val="004734C1"/>
    <w:rsid w:val="00474DFD"/>
    <w:rsid w:val="004754DA"/>
    <w:rsid w:val="00475A42"/>
    <w:rsid w:val="004764BD"/>
    <w:rsid w:val="0047760F"/>
    <w:rsid w:val="0047789F"/>
    <w:rsid w:val="00480C18"/>
    <w:rsid w:val="00482BD9"/>
    <w:rsid w:val="00483CC8"/>
    <w:rsid w:val="00484053"/>
    <w:rsid w:val="004912A0"/>
    <w:rsid w:val="00491442"/>
    <w:rsid w:val="00492288"/>
    <w:rsid w:val="00496BE2"/>
    <w:rsid w:val="004B0C1A"/>
    <w:rsid w:val="004B20A2"/>
    <w:rsid w:val="004B49A4"/>
    <w:rsid w:val="004B7B57"/>
    <w:rsid w:val="004C1C9F"/>
    <w:rsid w:val="004C2160"/>
    <w:rsid w:val="004C245B"/>
    <w:rsid w:val="004C25EB"/>
    <w:rsid w:val="004C2A32"/>
    <w:rsid w:val="004C7F84"/>
    <w:rsid w:val="004D0447"/>
    <w:rsid w:val="004D07E8"/>
    <w:rsid w:val="004D0B38"/>
    <w:rsid w:val="004D68DE"/>
    <w:rsid w:val="004D78A5"/>
    <w:rsid w:val="004E158D"/>
    <w:rsid w:val="004E66A3"/>
    <w:rsid w:val="004F0387"/>
    <w:rsid w:val="004F1A2F"/>
    <w:rsid w:val="004F1C4F"/>
    <w:rsid w:val="004F39CF"/>
    <w:rsid w:val="004F3A9E"/>
    <w:rsid w:val="004F4819"/>
    <w:rsid w:val="004F54FD"/>
    <w:rsid w:val="004F5AC6"/>
    <w:rsid w:val="004F66E3"/>
    <w:rsid w:val="004F70AD"/>
    <w:rsid w:val="004F75EB"/>
    <w:rsid w:val="005003DB"/>
    <w:rsid w:val="00504002"/>
    <w:rsid w:val="00505055"/>
    <w:rsid w:val="0051179A"/>
    <w:rsid w:val="00511D92"/>
    <w:rsid w:val="00512635"/>
    <w:rsid w:val="0051296F"/>
    <w:rsid w:val="00521AA4"/>
    <w:rsid w:val="005225AC"/>
    <w:rsid w:val="00522871"/>
    <w:rsid w:val="0052552F"/>
    <w:rsid w:val="00525E5B"/>
    <w:rsid w:val="00526203"/>
    <w:rsid w:val="005302F9"/>
    <w:rsid w:val="00530D58"/>
    <w:rsid w:val="0053131E"/>
    <w:rsid w:val="00531715"/>
    <w:rsid w:val="0053197C"/>
    <w:rsid w:val="005319A5"/>
    <w:rsid w:val="00534942"/>
    <w:rsid w:val="00535447"/>
    <w:rsid w:val="005402CE"/>
    <w:rsid w:val="00540411"/>
    <w:rsid w:val="00545620"/>
    <w:rsid w:val="005456B1"/>
    <w:rsid w:val="00546716"/>
    <w:rsid w:val="005468CE"/>
    <w:rsid w:val="005519E5"/>
    <w:rsid w:val="005526E4"/>
    <w:rsid w:val="005539FF"/>
    <w:rsid w:val="005606CF"/>
    <w:rsid w:val="005631C0"/>
    <w:rsid w:val="00565B44"/>
    <w:rsid w:val="00565FCA"/>
    <w:rsid w:val="005679FC"/>
    <w:rsid w:val="00573A68"/>
    <w:rsid w:val="005759AE"/>
    <w:rsid w:val="00575CF5"/>
    <w:rsid w:val="0058102C"/>
    <w:rsid w:val="0058131B"/>
    <w:rsid w:val="00581447"/>
    <w:rsid w:val="0058340F"/>
    <w:rsid w:val="00586D1A"/>
    <w:rsid w:val="00587AA1"/>
    <w:rsid w:val="00591660"/>
    <w:rsid w:val="00592698"/>
    <w:rsid w:val="00592A47"/>
    <w:rsid w:val="00594165"/>
    <w:rsid w:val="005949E2"/>
    <w:rsid w:val="005957B2"/>
    <w:rsid w:val="0059609D"/>
    <w:rsid w:val="00597C88"/>
    <w:rsid w:val="005A0B67"/>
    <w:rsid w:val="005A3788"/>
    <w:rsid w:val="005A4A57"/>
    <w:rsid w:val="005A4C40"/>
    <w:rsid w:val="005A5517"/>
    <w:rsid w:val="005A5996"/>
    <w:rsid w:val="005A61FB"/>
    <w:rsid w:val="005A71A5"/>
    <w:rsid w:val="005B057D"/>
    <w:rsid w:val="005B32BA"/>
    <w:rsid w:val="005B3795"/>
    <w:rsid w:val="005B4DA4"/>
    <w:rsid w:val="005C02FB"/>
    <w:rsid w:val="005C1055"/>
    <w:rsid w:val="005C17B2"/>
    <w:rsid w:val="005C1C14"/>
    <w:rsid w:val="005C1C83"/>
    <w:rsid w:val="005C3DF4"/>
    <w:rsid w:val="005C4D5C"/>
    <w:rsid w:val="005C5DCA"/>
    <w:rsid w:val="005C6726"/>
    <w:rsid w:val="005C6F00"/>
    <w:rsid w:val="005D7462"/>
    <w:rsid w:val="005E1489"/>
    <w:rsid w:val="005E15BE"/>
    <w:rsid w:val="005E188E"/>
    <w:rsid w:val="005E50BC"/>
    <w:rsid w:val="005E5557"/>
    <w:rsid w:val="005E5FD5"/>
    <w:rsid w:val="005F0862"/>
    <w:rsid w:val="005F370A"/>
    <w:rsid w:val="005F3A3A"/>
    <w:rsid w:val="005F4CAB"/>
    <w:rsid w:val="005F66FC"/>
    <w:rsid w:val="006004C6"/>
    <w:rsid w:val="00600782"/>
    <w:rsid w:val="00600C8F"/>
    <w:rsid w:val="00602E6E"/>
    <w:rsid w:val="00604DA7"/>
    <w:rsid w:val="00606402"/>
    <w:rsid w:val="00606809"/>
    <w:rsid w:val="00606830"/>
    <w:rsid w:val="00606920"/>
    <w:rsid w:val="00606ADE"/>
    <w:rsid w:val="00607577"/>
    <w:rsid w:val="00610CA6"/>
    <w:rsid w:val="0061171A"/>
    <w:rsid w:val="00611ECC"/>
    <w:rsid w:val="006123AB"/>
    <w:rsid w:val="00612DB5"/>
    <w:rsid w:val="00613DC6"/>
    <w:rsid w:val="00614429"/>
    <w:rsid w:val="00617358"/>
    <w:rsid w:val="006174D4"/>
    <w:rsid w:val="006203D9"/>
    <w:rsid w:val="00620B81"/>
    <w:rsid w:val="00620FF0"/>
    <w:rsid w:val="0062166B"/>
    <w:rsid w:val="0062235C"/>
    <w:rsid w:val="0062319E"/>
    <w:rsid w:val="00630CFB"/>
    <w:rsid w:val="006319CF"/>
    <w:rsid w:val="006328E8"/>
    <w:rsid w:val="006335D9"/>
    <w:rsid w:val="0063447F"/>
    <w:rsid w:val="0063661D"/>
    <w:rsid w:val="00637732"/>
    <w:rsid w:val="00642055"/>
    <w:rsid w:val="0064263C"/>
    <w:rsid w:val="00645954"/>
    <w:rsid w:val="00646481"/>
    <w:rsid w:val="006467FD"/>
    <w:rsid w:val="0065148A"/>
    <w:rsid w:val="006529C6"/>
    <w:rsid w:val="00653948"/>
    <w:rsid w:val="006550A0"/>
    <w:rsid w:val="00655F0B"/>
    <w:rsid w:val="00655F39"/>
    <w:rsid w:val="0066142D"/>
    <w:rsid w:val="006616E3"/>
    <w:rsid w:val="00663AD3"/>
    <w:rsid w:val="00664BA5"/>
    <w:rsid w:val="00665BDC"/>
    <w:rsid w:val="00670393"/>
    <w:rsid w:val="00671A38"/>
    <w:rsid w:val="00671BC9"/>
    <w:rsid w:val="00675316"/>
    <w:rsid w:val="00676040"/>
    <w:rsid w:val="006778A9"/>
    <w:rsid w:val="0067792C"/>
    <w:rsid w:val="0068103B"/>
    <w:rsid w:val="00681A0F"/>
    <w:rsid w:val="0068336A"/>
    <w:rsid w:val="006837DF"/>
    <w:rsid w:val="00683F5F"/>
    <w:rsid w:val="0068432B"/>
    <w:rsid w:val="00684C99"/>
    <w:rsid w:val="00684CB6"/>
    <w:rsid w:val="00687F7E"/>
    <w:rsid w:val="006902FC"/>
    <w:rsid w:val="00690ECD"/>
    <w:rsid w:val="00693274"/>
    <w:rsid w:val="0069531A"/>
    <w:rsid w:val="006960A6"/>
    <w:rsid w:val="00696261"/>
    <w:rsid w:val="006963D3"/>
    <w:rsid w:val="00697B86"/>
    <w:rsid w:val="006A1800"/>
    <w:rsid w:val="006A187E"/>
    <w:rsid w:val="006A216F"/>
    <w:rsid w:val="006A358E"/>
    <w:rsid w:val="006A3738"/>
    <w:rsid w:val="006A5CF5"/>
    <w:rsid w:val="006A5E66"/>
    <w:rsid w:val="006A627B"/>
    <w:rsid w:val="006A6ABA"/>
    <w:rsid w:val="006A6CDC"/>
    <w:rsid w:val="006A7380"/>
    <w:rsid w:val="006B1BA7"/>
    <w:rsid w:val="006B31C3"/>
    <w:rsid w:val="006B3CAE"/>
    <w:rsid w:val="006B5C68"/>
    <w:rsid w:val="006B603E"/>
    <w:rsid w:val="006B6442"/>
    <w:rsid w:val="006C0910"/>
    <w:rsid w:val="006C6917"/>
    <w:rsid w:val="006D2945"/>
    <w:rsid w:val="006D4DFA"/>
    <w:rsid w:val="006D5419"/>
    <w:rsid w:val="006D682E"/>
    <w:rsid w:val="006D6D6A"/>
    <w:rsid w:val="006D7B31"/>
    <w:rsid w:val="006E15BE"/>
    <w:rsid w:val="006E314D"/>
    <w:rsid w:val="006E36B5"/>
    <w:rsid w:val="006E4F55"/>
    <w:rsid w:val="006E782B"/>
    <w:rsid w:val="006F2032"/>
    <w:rsid w:val="006F2D7B"/>
    <w:rsid w:val="006F47B8"/>
    <w:rsid w:val="006F5BAB"/>
    <w:rsid w:val="007005D1"/>
    <w:rsid w:val="00701854"/>
    <w:rsid w:val="00701A95"/>
    <w:rsid w:val="007030FD"/>
    <w:rsid w:val="00705471"/>
    <w:rsid w:val="00705E80"/>
    <w:rsid w:val="00705FAC"/>
    <w:rsid w:val="00706C48"/>
    <w:rsid w:val="00713905"/>
    <w:rsid w:val="0071616F"/>
    <w:rsid w:val="00716322"/>
    <w:rsid w:val="007229CF"/>
    <w:rsid w:val="00727248"/>
    <w:rsid w:val="00727C0D"/>
    <w:rsid w:val="00730904"/>
    <w:rsid w:val="00731689"/>
    <w:rsid w:val="00732419"/>
    <w:rsid w:val="00733FB4"/>
    <w:rsid w:val="007364FF"/>
    <w:rsid w:val="00745F95"/>
    <w:rsid w:val="00746D5C"/>
    <w:rsid w:val="007501DE"/>
    <w:rsid w:val="00752022"/>
    <w:rsid w:val="00754B7A"/>
    <w:rsid w:val="00755775"/>
    <w:rsid w:val="00755802"/>
    <w:rsid w:val="00756385"/>
    <w:rsid w:val="00756A86"/>
    <w:rsid w:val="00757E11"/>
    <w:rsid w:val="00762420"/>
    <w:rsid w:val="00763A38"/>
    <w:rsid w:val="00763A6F"/>
    <w:rsid w:val="0076506A"/>
    <w:rsid w:val="007650BD"/>
    <w:rsid w:val="0076585C"/>
    <w:rsid w:val="00765EA4"/>
    <w:rsid w:val="00765F82"/>
    <w:rsid w:val="0077087E"/>
    <w:rsid w:val="007709BC"/>
    <w:rsid w:val="007710EC"/>
    <w:rsid w:val="007715B3"/>
    <w:rsid w:val="007718AA"/>
    <w:rsid w:val="00771D23"/>
    <w:rsid w:val="00771FC9"/>
    <w:rsid w:val="00772F3B"/>
    <w:rsid w:val="00773FA8"/>
    <w:rsid w:val="00775AC4"/>
    <w:rsid w:val="00776987"/>
    <w:rsid w:val="00777A2F"/>
    <w:rsid w:val="0078174A"/>
    <w:rsid w:val="007828B4"/>
    <w:rsid w:val="00783711"/>
    <w:rsid w:val="00783E90"/>
    <w:rsid w:val="0078474E"/>
    <w:rsid w:val="00790B36"/>
    <w:rsid w:val="007919F0"/>
    <w:rsid w:val="00792E33"/>
    <w:rsid w:val="00793662"/>
    <w:rsid w:val="00794F36"/>
    <w:rsid w:val="007977C3"/>
    <w:rsid w:val="007A0125"/>
    <w:rsid w:val="007A053A"/>
    <w:rsid w:val="007A0DAF"/>
    <w:rsid w:val="007A3545"/>
    <w:rsid w:val="007A390A"/>
    <w:rsid w:val="007A6239"/>
    <w:rsid w:val="007A6C4E"/>
    <w:rsid w:val="007B2469"/>
    <w:rsid w:val="007B303D"/>
    <w:rsid w:val="007B44F8"/>
    <w:rsid w:val="007B4968"/>
    <w:rsid w:val="007B5A89"/>
    <w:rsid w:val="007B762D"/>
    <w:rsid w:val="007C0DD4"/>
    <w:rsid w:val="007C194C"/>
    <w:rsid w:val="007C35C3"/>
    <w:rsid w:val="007C3F04"/>
    <w:rsid w:val="007C653E"/>
    <w:rsid w:val="007C6589"/>
    <w:rsid w:val="007C73BE"/>
    <w:rsid w:val="007D088A"/>
    <w:rsid w:val="007D08FA"/>
    <w:rsid w:val="007D40B1"/>
    <w:rsid w:val="007D5E9D"/>
    <w:rsid w:val="007D67C6"/>
    <w:rsid w:val="007D681B"/>
    <w:rsid w:val="007E35CE"/>
    <w:rsid w:val="007E423B"/>
    <w:rsid w:val="007E4C4E"/>
    <w:rsid w:val="007E6CDD"/>
    <w:rsid w:val="007E7228"/>
    <w:rsid w:val="007F10BD"/>
    <w:rsid w:val="007F27C2"/>
    <w:rsid w:val="007F343B"/>
    <w:rsid w:val="007F47F6"/>
    <w:rsid w:val="007F5408"/>
    <w:rsid w:val="007F5DD5"/>
    <w:rsid w:val="008011FF"/>
    <w:rsid w:val="00801BA2"/>
    <w:rsid w:val="008056C9"/>
    <w:rsid w:val="00805D3A"/>
    <w:rsid w:val="00806395"/>
    <w:rsid w:val="00807CA3"/>
    <w:rsid w:val="00807FF5"/>
    <w:rsid w:val="008100AF"/>
    <w:rsid w:val="008103ED"/>
    <w:rsid w:val="0081082A"/>
    <w:rsid w:val="00812455"/>
    <w:rsid w:val="00812FF3"/>
    <w:rsid w:val="00813FD6"/>
    <w:rsid w:val="0081435E"/>
    <w:rsid w:val="00814AB5"/>
    <w:rsid w:val="0081614E"/>
    <w:rsid w:val="00817E2E"/>
    <w:rsid w:val="00820183"/>
    <w:rsid w:val="008208E6"/>
    <w:rsid w:val="008210C7"/>
    <w:rsid w:val="008217F5"/>
    <w:rsid w:val="00821DEF"/>
    <w:rsid w:val="008224DA"/>
    <w:rsid w:val="0082314C"/>
    <w:rsid w:val="00827851"/>
    <w:rsid w:val="008279CF"/>
    <w:rsid w:val="008323C0"/>
    <w:rsid w:val="00832631"/>
    <w:rsid w:val="00834FF3"/>
    <w:rsid w:val="00836EF6"/>
    <w:rsid w:val="00837DA3"/>
    <w:rsid w:val="0084065B"/>
    <w:rsid w:val="00840E84"/>
    <w:rsid w:val="00841256"/>
    <w:rsid w:val="008455BC"/>
    <w:rsid w:val="008458E2"/>
    <w:rsid w:val="00847BBC"/>
    <w:rsid w:val="00854877"/>
    <w:rsid w:val="0085503C"/>
    <w:rsid w:val="008552B5"/>
    <w:rsid w:val="00857499"/>
    <w:rsid w:val="00857D5C"/>
    <w:rsid w:val="00857E8F"/>
    <w:rsid w:val="00860A9B"/>
    <w:rsid w:val="008627A4"/>
    <w:rsid w:val="0086408F"/>
    <w:rsid w:val="00865700"/>
    <w:rsid w:val="008673F5"/>
    <w:rsid w:val="008701DD"/>
    <w:rsid w:val="008715FF"/>
    <w:rsid w:val="00871813"/>
    <w:rsid w:val="00871CF1"/>
    <w:rsid w:val="00872345"/>
    <w:rsid w:val="008762AB"/>
    <w:rsid w:val="00877FCA"/>
    <w:rsid w:val="0088212B"/>
    <w:rsid w:val="00882EB7"/>
    <w:rsid w:val="0088346F"/>
    <w:rsid w:val="00883C7C"/>
    <w:rsid w:val="00884812"/>
    <w:rsid w:val="00886425"/>
    <w:rsid w:val="00886DD9"/>
    <w:rsid w:val="00887A86"/>
    <w:rsid w:val="008901FB"/>
    <w:rsid w:val="00890DB8"/>
    <w:rsid w:val="008922A1"/>
    <w:rsid w:val="00892FF3"/>
    <w:rsid w:val="008A00CB"/>
    <w:rsid w:val="008A04DD"/>
    <w:rsid w:val="008A10DD"/>
    <w:rsid w:val="008A2555"/>
    <w:rsid w:val="008A5071"/>
    <w:rsid w:val="008A6486"/>
    <w:rsid w:val="008A67C3"/>
    <w:rsid w:val="008A72DE"/>
    <w:rsid w:val="008B6D90"/>
    <w:rsid w:val="008B7539"/>
    <w:rsid w:val="008C4483"/>
    <w:rsid w:val="008C5ED8"/>
    <w:rsid w:val="008C6D86"/>
    <w:rsid w:val="008D0A6D"/>
    <w:rsid w:val="008D1A24"/>
    <w:rsid w:val="008D24C6"/>
    <w:rsid w:val="008D46EE"/>
    <w:rsid w:val="008D5AA4"/>
    <w:rsid w:val="008D5AFB"/>
    <w:rsid w:val="008D6871"/>
    <w:rsid w:val="008D6CE5"/>
    <w:rsid w:val="008D6F7A"/>
    <w:rsid w:val="008E10CD"/>
    <w:rsid w:val="008E2F36"/>
    <w:rsid w:val="008E3126"/>
    <w:rsid w:val="008E4353"/>
    <w:rsid w:val="008E5A0D"/>
    <w:rsid w:val="008E5BEC"/>
    <w:rsid w:val="008E713B"/>
    <w:rsid w:val="008E71D8"/>
    <w:rsid w:val="008F1E2A"/>
    <w:rsid w:val="008F411C"/>
    <w:rsid w:val="008F5781"/>
    <w:rsid w:val="008F6E1E"/>
    <w:rsid w:val="00900786"/>
    <w:rsid w:val="00903139"/>
    <w:rsid w:val="009044E2"/>
    <w:rsid w:val="00905C05"/>
    <w:rsid w:val="00906A76"/>
    <w:rsid w:val="00906FE6"/>
    <w:rsid w:val="0090743F"/>
    <w:rsid w:val="00910245"/>
    <w:rsid w:val="00912F92"/>
    <w:rsid w:val="00914C97"/>
    <w:rsid w:val="00914ECC"/>
    <w:rsid w:val="00915406"/>
    <w:rsid w:val="00915AF1"/>
    <w:rsid w:val="00916358"/>
    <w:rsid w:val="009169E2"/>
    <w:rsid w:val="00917B74"/>
    <w:rsid w:val="00917D7C"/>
    <w:rsid w:val="00921AED"/>
    <w:rsid w:val="009223BF"/>
    <w:rsid w:val="009246BC"/>
    <w:rsid w:val="009247B5"/>
    <w:rsid w:val="009258AC"/>
    <w:rsid w:val="00925CA3"/>
    <w:rsid w:val="00931425"/>
    <w:rsid w:val="009316D7"/>
    <w:rsid w:val="00933230"/>
    <w:rsid w:val="00934048"/>
    <w:rsid w:val="009366A5"/>
    <w:rsid w:val="00936A74"/>
    <w:rsid w:val="00936EF8"/>
    <w:rsid w:val="00937851"/>
    <w:rsid w:val="00940EC3"/>
    <w:rsid w:val="00941573"/>
    <w:rsid w:val="00942E4A"/>
    <w:rsid w:val="00945BDD"/>
    <w:rsid w:val="0094704C"/>
    <w:rsid w:val="00951A5D"/>
    <w:rsid w:val="009521A9"/>
    <w:rsid w:val="00954D95"/>
    <w:rsid w:val="0095767C"/>
    <w:rsid w:val="00957E5C"/>
    <w:rsid w:val="00957F41"/>
    <w:rsid w:val="009645C5"/>
    <w:rsid w:val="009664D3"/>
    <w:rsid w:val="009705ED"/>
    <w:rsid w:val="00971FA8"/>
    <w:rsid w:val="009729E3"/>
    <w:rsid w:val="0097436C"/>
    <w:rsid w:val="00975A09"/>
    <w:rsid w:val="00975B77"/>
    <w:rsid w:val="00975F54"/>
    <w:rsid w:val="00976663"/>
    <w:rsid w:val="00982899"/>
    <w:rsid w:val="00984C0A"/>
    <w:rsid w:val="0099030D"/>
    <w:rsid w:val="00991613"/>
    <w:rsid w:val="00991ED2"/>
    <w:rsid w:val="0099466A"/>
    <w:rsid w:val="00996337"/>
    <w:rsid w:val="009971FF"/>
    <w:rsid w:val="009A12FD"/>
    <w:rsid w:val="009A1F2A"/>
    <w:rsid w:val="009A646B"/>
    <w:rsid w:val="009A6A5A"/>
    <w:rsid w:val="009A73F4"/>
    <w:rsid w:val="009B04B8"/>
    <w:rsid w:val="009B0E09"/>
    <w:rsid w:val="009B1A33"/>
    <w:rsid w:val="009B1DD3"/>
    <w:rsid w:val="009B1E70"/>
    <w:rsid w:val="009B46C6"/>
    <w:rsid w:val="009C53A1"/>
    <w:rsid w:val="009C5707"/>
    <w:rsid w:val="009C6A2A"/>
    <w:rsid w:val="009D477B"/>
    <w:rsid w:val="009D49AB"/>
    <w:rsid w:val="009D7B06"/>
    <w:rsid w:val="009E0209"/>
    <w:rsid w:val="009E045A"/>
    <w:rsid w:val="009E1E60"/>
    <w:rsid w:val="009E31CF"/>
    <w:rsid w:val="009E4861"/>
    <w:rsid w:val="009F0608"/>
    <w:rsid w:val="009F3B80"/>
    <w:rsid w:val="009F589F"/>
    <w:rsid w:val="009F68DF"/>
    <w:rsid w:val="009F6F4F"/>
    <w:rsid w:val="00A03984"/>
    <w:rsid w:val="00A05044"/>
    <w:rsid w:val="00A10126"/>
    <w:rsid w:val="00A1092C"/>
    <w:rsid w:val="00A10B96"/>
    <w:rsid w:val="00A116F1"/>
    <w:rsid w:val="00A15830"/>
    <w:rsid w:val="00A16438"/>
    <w:rsid w:val="00A1777D"/>
    <w:rsid w:val="00A21497"/>
    <w:rsid w:val="00A24044"/>
    <w:rsid w:val="00A30C42"/>
    <w:rsid w:val="00A35B90"/>
    <w:rsid w:val="00A36128"/>
    <w:rsid w:val="00A375D8"/>
    <w:rsid w:val="00A3781D"/>
    <w:rsid w:val="00A41B6B"/>
    <w:rsid w:val="00A42B66"/>
    <w:rsid w:val="00A4435C"/>
    <w:rsid w:val="00A45642"/>
    <w:rsid w:val="00A457A9"/>
    <w:rsid w:val="00A46AA0"/>
    <w:rsid w:val="00A47520"/>
    <w:rsid w:val="00A47A7E"/>
    <w:rsid w:val="00A505C8"/>
    <w:rsid w:val="00A509F7"/>
    <w:rsid w:val="00A50B3C"/>
    <w:rsid w:val="00A53868"/>
    <w:rsid w:val="00A54F67"/>
    <w:rsid w:val="00A56320"/>
    <w:rsid w:val="00A56958"/>
    <w:rsid w:val="00A57AA4"/>
    <w:rsid w:val="00A57D4B"/>
    <w:rsid w:val="00A57EEC"/>
    <w:rsid w:val="00A61A67"/>
    <w:rsid w:val="00A6262B"/>
    <w:rsid w:val="00A62A4F"/>
    <w:rsid w:val="00A64FDD"/>
    <w:rsid w:val="00A651C2"/>
    <w:rsid w:val="00A6532E"/>
    <w:rsid w:val="00A70269"/>
    <w:rsid w:val="00A712CD"/>
    <w:rsid w:val="00A71BC3"/>
    <w:rsid w:val="00A73AA5"/>
    <w:rsid w:val="00A7415D"/>
    <w:rsid w:val="00A741C9"/>
    <w:rsid w:val="00A74C2C"/>
    <w:rsid w:val="00A768A3"/>
    <w:rsid w:val="00A77EB9"/>
    <w:rsid w:val="00A809CB"/>
    <w:rsid w:val="00A81B2D"/>
    <w:rsid w:val="00A83522"/>
    <w:rsid w:val="00A85A04"/>
    <w:rsid w:val="00A865B5"/>
    <w:rsid w:val="00A86FD0"/>
    <w:rsid w:val="00A9212C"/>
    <w:rsid w:val="00A9448E"/>
    <w:rsid w:val="00A947AC"/>
    <w:rsid w:val="00A954AC"/>
    <w:rsid w:val="00A961B0"/>
    <w:rsid w:val="00A96851"/>
    <w:rsid w:val="00AA1200"/>
    <w:rsid w:val="00AA2BFD"/>
    <w:rsid w:val="00AA3E40"/>
    <w:rsid w:val="00AA41FD"/>
    <w:rsid w:val="00AA6364"/>
    <w:rsid w:val="00AA6D2F"/>
    <w:rsid w:val="00AB2ABC"/>
    <w:rsid w:val="00AB333E"/>
    <w:rsid w:val="00AC2181"/>
    <w:rsid w:val="00AC2439"/>
    <w:rsid w:val="00AC334D"/>
    <w:rsid w:val="00AC59D9"/>
    <w:rsid w:val="00AC65BB"/>
    <w:rsid w:val="00AC7746"/>
    <w:rsid w:val="00AD0528"/>
    <w:rsid w:val="00AD07A3"/>
    <w:rsid w:val="00AD0FC7"/>
    <w:rsid w:val="00AD333A"/>
    <w:rsid w:val="00AD3397"/>
    <w:rsid w:val="00AD4C69"/>
    <w:rsid w:val="00AD784A"/>
    <w:rsid w:val="00AD7D7F"/>
    <w:rsid w:val="00AE18C7"/>
    <w:rsid w:val="00AE32FA"/>
    <w:rsid w:val="00AE377E"/>
    <w:rsid w:val="00AE65EB"/>
    <w:rsid w:val="00AE7F71"/>
    <w:rsid w:val="00AF1546"/>
    <w:rsid w:val="00AF1DC8"/>
    <w:rsid w:val="00AF2268"/>
    <w:rsid w:val="00AF2459"/>
    <w:rsid w:val="00B04735"/>
    <w:rsid w:val="00B06D33"/>
    <w:rsid w:val="00B07A22"/>
    <w:rsid w:val="00B07A43"/>
    <w:rsid w:val="00B11964"/>
    <w:rsid w:val="00B13B01"/>
    <w:rsid w:val="00B171B9"/>
    <w:rsid w:val="00B2012A"/>
    <w:rsid w:val="00B23370"/>
    <w:rsid w:val="00B235C8"/>
    <w:rsid w:val="00B23A80"/>
    <w:rsid w:val="00B263D6"/>
    <w:rsid w:val="00B269AE"/>
    <w:rsid w:val="00B278DA"/>
    <w:rsid w:val="00B30196"/>
    <w:rsid w:val="00B321AB"/>
    <w:rsid w:val="00B32CD7"/>
    <w:rsid w:val="00B3470E"/>
    <w:rsid w:val="00B35A8C"/>
    <w:rsid w:val="00B366E3"/>
    <w:rsid w:val="00B376EB"/>
    <w:rsid w:val="00B37EEB"/>
    <w:rsid w:val="00B4171E"/>
    <w:rsid w:val="00B46CFD"/>
    <w:rsid w:val="00B46D1F"/>
    <w:rsid w:val="00B47E6D"/>
    <w:rsid w:val="00B50422"/>
    <w:rsid w:val="00B51119"/>
    <w:rsid w:val="00B51B2C"/>
    <w:rsid w:val="00B51D46"/>
    <w:rsid w:val="00B56743"/>
    <w:rsid w:val="00B57106"/>
    <w:rsid w:val="00B6348A"/>
    <w:rsid w:val="00B637E0"/>
    <w:rsid w:val="00B645D4"/>
    <w:rsid w:val="00B6655A"/>
    <w:rsid w:val="00B673C3"/>
    <w:rsid w:val="00B67B07"/>
    <w:rsid w:val="00B737CA"/>
    <w:rsid w:val="00B75F8A"/>
    <w:rsid w:val="00B767D0"/>
    <w:rsid w:val="00B830C0"/>
    <w:rsid w:val="00B83470"/>
    <w:rsid w:val="00B835AD"/>
    <w:rsid w:val="00B854AC"/>
    <w:rsid w:val="00B9321D"/>
    <w:rsid w:val="00B93546"/>
    <w:rsid w:val="00B95A8B"/>
    <w:rsid w:val="00BA2E0A"/>
    <w:rsid w:val="00BA436A"/>
    <w:rsid w:val="00BB049B"/>
    <w:rsid w:val="00BB0959"/>
    <w:rsid w:val="00BB1900"/>
    <w:rsid w:val="00BB1AF5"/>
    <w:rsid w:val="00BB4507"/>
    <w:rsid w:val="00BB46C5"/>
    <w:rsid w:val="00BB6105"/>
    <w:rsid w:val="00BB6A8A"/>
    <w:rsid w:val="00BC13BD"/>
    <w:rsid w:val="00BC1428"/>
    <w:rsid w:val="00BC37C0"/>
    <w:rsid w:val="00BC4488"/>
    <w:rsid w:val="00BC7950"/>
    <w:rsid w:val="00BD0532"/>
    <w:rsid w:val="00BD16B5"/>
    <w:rsid w:val="00BD51C8"/>
    <w:rsid w:val="00BD56FC"/>
    <w:rsid w:val="00BD5D12"/>
    <w:rsid w:val="00BD5E09"/>
    <w:rsid w:val="00BD6AB0"/>
    <w:rsid w:val="00BE0B43"/>
    <w:rsid w:val="00BE1AEF"/>
    <w:rsid w:val="00BE468B"/>
    <w:rsid w:val="00BE53C8"/>
    <w:rsid w:val="00BF1EE4"/>
    <w:rsid w:val="00BF2AFA"/>
    <w:rsid w:val="00BF3EC0"/>
    <w:rsid w:val="00BF4EE7"/>
    <w:rsid w:val="00C00493"/>
    <w:rsid w:val="00C01874"/>
    <w:rsid w:val="00C0245E"/>
    <w:rsid w:val="00C04E1B"/>
    <w:rsid w:val="00C04FEC"/>
    <w:rsid w:val="00C07664"/>
    <w:rsid w:val="00C10E57"/>
    <w:rsid w:val="00C11947"/>
    <w:rsid w:val="00C1236C"/>
    <w:rsid w:val="00C141AE"/>
    <w:rsid w:val="00C15E3C"/>
    <w:rsid w:val="00C16606"/>
    <w:rsid w:val="00C16EAF"/>
    <w:rsid w:val="00C17404"/>
    <w:rsid w:val="00C17BD2"/>
    <w:rsid w:val="00C21059"/>
    <w:rsid w:val="00C222BD"/>
    <w:rsid w:val="00C25259"/>
    <w:rsid w:val="00C2549F"/>
    <w:rsid w:val="00C25B7C"/>
    <w:rsid w:val="00C33E44"/>
    <w:rsid w:val="00C40234"/>
    <w:rsid w:val="00C406F1"/>
    <w:rsid w:val="00C40945"/>
    <w:rsid w:val="00C41DBB"/>
    <w:rsid w:val="00C42F80"/>
    <w:rsid w:val="00C4635B"/>
    <w:rsid w:val="00C50C13"/>
    <w:rsid w:val="00C52499"/>
    <w:rsid w:val="00C53280"/>
    <w:rsid w:val="00C532D5"/>
    <w:rsid w:val="00C53DA2"/>
    <w:rsid w:val="00C546A9"/>
    <w:rsid w:val="00C567C7"/>
    <w:rsid w:val="00C63917"/>
    <w:rsid w:val="00C643F8"/>
    <w:rsid w:val="00C64D6C"/>
    <w:rsid w:val="00C652C6"/>
    <w:rsid w:val="00C70A26"/>
    <w:rsid w:val="00C736D6"/>
    <w:rsid w:val="00C742CA"/>
    <w:rsid w:val="00C74425"/>
    <w:rsid w:val="00C777D5"/>
    <w:rsid w:val="00C806A9"/>
    <w:rsid w:val="00C811EE"/>
    <w:rsid w:val="00C82A2C"/>
    <w:rsid w:val="00C8393B"/>
    <w:rsid w:val="00C85327"/>
    <w:rsid w:val="00C8584B"/>
    <w:rsid w:val="00C86C70"/>
    <w:rsid w:val="00C90176"/>
    <w:rsid w:val="00C91368"/>
    <w:rsid w:val="00C95F8A"/>
    <w:rsid w:val="00C97CD2"/>
    <w:rsid w:val="00CA545F"/>
    <w:rsid w:val="00CA5934"/>
    <w:rsid w:val="00CA5BA1"/>
    <w:rsid w:val="00CA6213"/>
    <w:rsid w:val="00CA756A"/>
    <w:rsid w:val="00CA796B"/>
    <w:rsid w:val="00CB045C"/>
    <w:rsid w:val="00CB0BBF"/>
    <w:rsid w:val="00CB286F"/>
    <w:rsid w:val="00CB6113"/>
    <w:rsid w:val="00CB6B47"/>
    <w:rsid w:val="00CB7346"/>
    <w:rsid w:val="00CB7576"/>
    <w:rsid w:val="00CC2087"/>
    <w:rsid w:val="00CC4FA4"/>
    <w:rsid w:val="00CD1245"/>
    <w:rsid w:val="00CD4091"/>
    <w:rsid w:val="00CD4822"/>
    <w:rsid w:val="00CD5E21"/>
    <w:rsid w:val="00CD6D6B"/>
    <w:rsid w:val="00CE09EF"/>
    <w:rsid w:val="00CE1C24"/>
    <w:rsid w:val="00CE266C"/>
    <w:rsid w:val="00CE3907"/>
    <w:rsid w:val="00CE5ED7"/>
    <w:rsid w:val="00CE7575"/>
    <w:rsid w:val="00CF0026"/>
    <w:rsid w:val="00CF0E0B"/>
    <w:rsid w:val="00CF3B61"/>
    <w:rsid w:val="00CF3BC3"/>
    <w:rsid w:val="00CF3D9F"/>
    <w:rsid w:val="00CF57EE"/>
    <w:rsid w:val="00CF7D15"/>
    <w:rsid w:val="00D009D9"/>
    <w:rsid w:val="00D011F9"/>
    <w:rsid w:val="00D014DD"/>
    <w:rsid w:val="00D0238E"/>
    <w:rsid w:val="00D038B6"/>
    <w:rsid w:val="00D063BA"/>
    <w:rsid w:val="00D065A0"/>
    <w:rsid w:val="00D068CE"/>
    <w:rsid w:val="00D06F8D"/>
    <w:rsid w:val="00D070EB"/>
    <w:rsid w:val="00D1007B"/>
    <w:rsid w:val="00D10EE9"/>
    <w:rsid w:val="00D12F4C"/>
    <w:rsid w:val="00D146E3"/>
    <w:rsid w:val="00D1509B"/>
    <w:rsid w:val="00D15E37"/>
    <w:rsid w:val="00D176C1"/>
    <w:rsid w:val="00D20611"/>
    <w:rsid w:val="00D243AE"/>
    <w:rsid w:val="00D24DB5"/>
    <w:rsid w:val="00D25B22"/>
    <w:rsid w:val="00D26D31"/>
    <w:rsid w:val="00D31624"/>
    <w:rsid w:val="00D31E22"/>
    <w:rsid w:val="00D33D34"/>
    <w:rsid w:val="00D3618E"/>
    <w:rsid w:val="00D37074"/>
    <w:rsid w:val="00D41E31"/>
    <w:rsid w:val="00D42255"/>
    <w:rsid w:val="00D4317F"/>
    <w:rsid w:val="00D45304"/>
    <w:rsid w:val="00D47341"/>
    <w:rsid w:val="00D53598"/>
    <w:rsid w:val="00D547A0"/>
    <w:rsid w:val="00D56728"/>
    <w:rsid w:val="00D62622"/>
    <w:rsid w:val="00D63352"/>
    <w:rsid w:val="00D63996"/>
    <w:rsid w:val="00D6399F"/>
    <w:rsid w:val="00D63C7F"/>
    <w:rsid w:val="00D66069"/>
    <w:rsid w:val="00D66EC2"/>
    <w:rsid w:val="00D7176E"/>
    <w:rsid w:val="00D7221D"/>
    <w:rsid w:val="00D72614"/>
    <w:rsid w:val="00D73380"/>
    <w:rsid w:val="00D757A6"/>
    <w:rsid w:val="00D814F4"/>
    <w:rsid w:val="00D82001"/>
    <w:rsid w:val="00D83A03"/>
    <w:rsid w:val="00D84F20"/>
    <w:rsid w:val="00D859F7"/>
    <w:rsid w:val="00D85A88"/>
    <w:rsid w:val="00D85DAA"/>
    <w:rsid w:val="00D86376"/>
    <w:rsid w:val="00D974D7"/>
    <w:rsid w:val="00DA0E78"/>
    <w:rsid w:val="00DA226C"/>
    <w:rsid w:val="00DA27F5"/>
    <w:rsid w:val="00DA380F"/>
    <w:rsid w:val="00DA4818"/>
    <w:rsid w:val="00DA75EC"/>
    <w:rsid w:val="00DB0C36"/>
    <w:rsid w:val="00DB266B"/>
    <w:rsid w:val="00DB32FA"/>
    <w:rsid w:val="00DB36A2"/>
    <w:rsid w:val="00DB4013"/>
    <w:rsid w:val="00DB4659"/>
    <w:rsid w:val="00DB69AB"/>
    <w:rsid w:val="00DB7F3D"/>
    <w:rsid w:val="00DC76A5"/>
    <w:rsid w:val="00DD0BDA"/>
    <w:rsid w:val="00DD1DD8"/>
    <w:rsid w:val="00DD2C83"/>
    <w:rsid w:val="00DD2E00"/>
    <w:rsid w:val="00DD304D"/>
    <w:rsid w:val="00DD73EA"/>
    <w:rsid w:val="00DE18D0"/>
    <w:rsid w:val="00DE32A1"/>
    <w:rsid w:val="00DE3BC6"/>
    <w:rsid w:val="00DE4862"/>
    <w:rsid w:val="00DE4D1B"/>
    <w:rsid w:val="00DE6AB9"/>
    <w:rsid w:val="00DE7354"/>
    <w:rsid w:val="00DF447B"/>
    <w:rsid w:val="00DF5084"/>
    <w:rsid w:val="00DF5A8D"/>
    <w:rsid w:val="00DF70FC"/>
    <w:rsid w:val="00E00C74"/>
    <w:rsid w:val="00E03975"/>
    <w:rsid w:val="00E03F05"/>
    <w:rsid w:val="00E0404C"/>
    <w:rsid w:val="00E047D7"/>
    <w:rsid w:val="00E06A53"/>
    <w:rsid w:val="00E110F8"/>
    <w:rsid w:val="00E11C27"/>
    <w:rsid w:val="00E1216C"/>
    <w:rsid w:val="00E129EC"/>
    <w:rsid w:val="00E20038"/>
    <w:rsid w:val="00E20FD6"/>
    <w:rsid w:val="00E24FC3"/>
    <w:rsid w:val="00E2652B"/>
    <w:rsid w:val="00E304E9"/>
    <w:rsid w:val="00E325A3"/>
    <w:rsid w:val="00E34D2A"/>
    <w:rsid w:val="00E35AAA"/>
    <w:rsid w:val="00E35C81"/>
    <w:rsid w:val="00E35D8E"/>
    <w:rsid w:val="00E37159"/>
    <w:rsid w:val="00E41045"/>
    <w:rsid w:val="00E417B0"/>
    <w:rsid w:val="00E4347A"/>
    <w:rsid w:val="00E43BF9"/>
    <w:rsid w:val="00E43C6B"/>
    <w:rsid w:val="00E4413B"/>
    <w:rsid w:val="00E44689"/>
    <w:rsid w:val="00E45690"/>
    <w:rsid w:val="00E53EE2"/>
    <w:rsid w:val="00E54BC0"/>
    <w:rsid w:val="00E54C1A"/>
    <w:rsid w:val="00E56013"/>
    <w:rsid w:val="00E57325"/>
    <w:rsid w:val="00E600CD"/>
    <w:rsid w:val="00E62812"/>
    <w:rsid w:val="00E641D7"/>
    <w:rsid w:val="00E64B55"/>
    <w:rsid w:val="00E65889"/>
    <w:rsid w:val="00E65CF4"/>
    <w:rsid w:val="00E66230"/>
    <w:rsid w:val="00E700F6"/>
    <w:rsid w:val="00E702F0"/>
    <w:rsid w:val="00E70FFA"/>
    <w:rsid w:val="00E72E6D"/>
    <w:rsid w:val="00E734B9"/>
    <w:rsid w:val="00E73708"/>
    <w:rsid w:val="00E7529C"/>
    <w:rsid w:val="00E76114"/>
    <w:rsid w:val="00E80118"/>
    <w:rsid w:val="00E80913"/>
    <w:rsid w:val="00E826A6"/>
    <w:rsid w:val="00E82D2D"/>
    <w:rsid w:val="00E834F6"/>
    <w:rsid w:val="00E848D1"/>
    <w:rsid w:val="00E857C8"/>
    <w:rsid w:val="00E857DE"/>
    <w:rsid w:val="00E87531"/>
    <w:rsid w:val="00E92686"/>
    <w:rsid w:val="00E92979"/>
    <w:rsid w:val="00E92A12"/>
    <w:rsid w:val="00E93AD9"/>
    <w:rsid w:val="00E952B3"/>
    <w:rsid w:val="00E95AF4"/>
    <w:rsid w:val="00E96BB6"/>
    <w:rsid w:val="00EA2D34"/>
    <w:rsid w:val="00EA424F"/>
    <w:rsid w:val="00EA63D0"/>
    <w:rsid w:val="00EB0423"/>
    <w:rsid w:val="00EB1EA5"/>
    <w:rsid w:val="00EB4865"/>
    <w:rsid w:val="00EB7CDA"/>
    <w:rsid w:val="00EC119B"/>
    <w:rsid w:val="00EC4313"/>
    <w:rsid w:val="00EC61BF"/>
    <w:rsid w:val="00EC7769"/>
    <w:rsid w:val="00ED1406"/>
    <w:rsid w:val="00ED1D11"/>
    <w:rsid w:val="00ED3BF9"/>
    <w:rsid w:val="00ED4F43"/>
    <w:rsid w:val="00ED57F7"/>
    <w:rsid w:val="00ED76C5"/>
    <w:rsid w:val="00EE062C"/>
    <w:rsid w:val="00EE1AED"/>
    <w:rsid w:val="00EE1FEE"/>
    <w:rsid w:val="00EE2C6F"/>
    <w:rsid w:val="00EE2E29"/>
    <w:rsid w:val="00EE3091"/>
    <w:rsid w:val="00EE77AB"/>
    <w:rsid w:val="00EF2442"/>
    <w:rsid w:val="00EF3052"/>
    <w:rsid w:val="00EF5758"/>
    <w:rsid w:val="00EF6BA9"/>
    <w:rsid w:val="00F023A8"/>
    <w:rsid w:val="00F05779"/>
    <w:rsid w:val="00F06919"/>
    <w:rsid w:val="00F1055F"/>
    <w:rsid w:val="00F1128C"/>
    <w:rsid w:val="00F11885"/>
    <w:rsid w:val="00F12323"/>
    <w:rsid w:val="00F12403"/>
    <w:rsid w:val="00F12712"/>
    <w:rsid w:val="00F201C2"/>
    <w:rsid w:val="00F325BF"/>
    <w:rsid w:val="00F33A9E"/>
    <w:rsid w:val="00F414A7"/>
    <w:rsid w:val="00F424F5"/>
    <w:rsid w:val="00F4312C"/>
    <w:rsid w:val="00F46CD3"/>
    <w:rsid w:val="00F533F1"/>
    <w:rsid w:val="00F54884"/>
    <w:rsid w:val="00F56A9E"/>
    <w:rsid w:val="00F604D7"/>
    <w:rsid w:val="00F65A7B"/>
    <w:rsid w:val="00F65F36"/>
    <w:rsid w:val="00F71449"/>
    <w:rsid w:val="00F721DE"/>
    <w:rsid w:val="00F769CB"/>
    <w:rsid w:val="00F7704C"/>
    <w:rsid w:val="00F7730A"/>
    <w:rsid w:val="00F82B4E"/>
    <w:rsid w:val="00F83EE2"/>
    <w:rsid w:val="00F84855"/>
    <w:rsid w:val="00F84908"/>
    <w:rsid w:val="00F860C4"/>
    <w:rsid w:val="00F861D9"/>
    <w:rsid w:val="00F86C18"/>
    <w:rsid w:val="00F91172"/>
    <w:rsid w:val="00F927B6"/>
    <w:rsid w:val="00F93EB8"/>
    <w:rsid w:val="00F96A57"/>
    <w:rsid w:val="00F97AD8"/>
    <w:rsid w:val="00FA0400"/>
    <w:rsid w:val="00FA0C3A"/>
    <w:rsid w:val="00FA3DC3"/>
    <w:rsid w:val="00FA72AB"/>
    <w:rsid w:val="00FA7A60"/>
    <w:rsid w:val="00FB0199"/>
    <w:rsid w:val="00FB0CE0"/>
    <w:rsid w:val="00FB578E"/>
    <w:rsid w:val="00FB5D8F"/>
    <w:rsid w:val="00FB63C5"/>
    <w:rsid w:val="00FB6961"/>
    <w:rsid w:val="00FC0B65"/>
    <w:rsid w:val="00FC1D69"/>
    <w:rsid w:val="00FC2F6C"/>
    <w:rsid w:val="00FC3174"/>
    <w:rsid w:val="00FC4C98"/>
    <w:rsid w:val="00FD08BD"/>
    <w:rsid w:val="00FD2215"/>
    <w:rsid w:val="00FD2546"/>
    <w:rsid w:val="00FD372C"/>
    <w:rsid w:val="00FD61A6"/>
    <w:rsid w:val="00FD6262"/>
    <w:rsid w:val="00FE050F"/>
    <w:rsid w:val="00FE1034"/>
    <w:rsid w:val="00FE5EFA"/>
    <w:rsid w:val="00FE6063"/>
    <w:rsid w:val="00FF0D50"/>
    <w:rsid w:val="00FF0E33"/>
    <w:rsid w:val="00FF415C"/>
    <w:rsid w:val="00FF553F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D8F7"/>
  <w15:chartTrackingRefBased/>
  <w15:docId w15:val="{779E7F3E-36B4-48E2-9E22-3B54EFBF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42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7C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B7C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B7CDA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7C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7CDA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EB7CDA"/>
    <w:pPr>
      <w:ind w:left="720"/>
      <w:contextualSpacing/>
    </w:pPr>
  </w:style>
  <w:style w:type="table" w:styleId="Tabel-Gitter">
    <w:name w:val="Table Grid"/>
    <w:basedOn w:val="Tabel-Normal"/>
    <w:uiPriority w:val="39"/>
    <w:rsid w:val="003F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004CC6"/>
    <w:pPr>
      <w:spacing w:after="0" w:line="240" w:lineRule="auto"/>
    </w:pPr>
    <w:rPr>
      <w:rFonts w:ascii="Verdana" w:hAnsi="Verdana"/>
      <w:sz w:val="20"/>
    </w:rPr>
  </w:style>
  <w:style w:type="paragraph" w:customStyle="1" w:styleId="CM1">
    <w:name w:val="CM1"/>
    <w:basedOn w:val="Normal"/>
    <w:next w:val="Normal"/>
    <w:uiPriority w:val="99"/>
    <w:rsid w:val="00A36128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36128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1C2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1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0C55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1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0C55"/>
    <w:rPr>
      <w:rFonts w:ascii="Verdana" w:hAnsi="Verdana"/>
      <w:sz w:val="20"/>
    </w:rPr>
  </w:style>
  <w:style w:type="character" w:styleId="Hyperlink">
    <w:name w:val="Hyperlink"/>
    <w:basedOn w:val="Standardskrifttypeiafsnit"/>
    <w:uiPriority w:val="99"/>
    <w:unhideWhenUsed/>
    <w:rsid w:val="00146D0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6D00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Tahoma" w:hAnsi="Tahoma" w:cs="Tahoma"/>
      <w:sz w:val="17"/>
      <w:szCs w:val="17"/>
    </w:rPr>
  </w:style>
  <w:style w:type="paragraph" w:customStyle="1" w:styleId="P68B1DB1-Normal2">
    <w:name w:val="P68B1DB1-Normal2"/>
    <w:basedOn w:val="Normal"/>
    <w:rPr>
      <w:rFonts w:ascii="Tahoma" w:hAnsi="Tahoma" w:cs="Tahoma"/>
      <w:b/>
      <w:sz w:val="17"/>
      <w:szCs w:val="17"/>
    </w:rPr>
  </w:style>
  <w:style w:type="paragraph" w:customStyle="1" w:styleId="P68B1DB1-Normal3">
    <w:name w:val="P68B1DB1-Normal3"/>
    <w:basedOn w:val="Normal"/>
    <w:rPr>
      <w:rFonts w:ascii="Tahoma" w:hAnsi="Tahoma" w:cs="Tahoma"/>
      <w:i/>
      <w:sz w:val="17"/>
      <w:szCs w:val="17"/>
    </w:rPr>
  </w:style>
  <w:style w:type="paragraph" w:customStyle="1" w:styleId="P68B1DB1-Listeafsnit4">
    <w:name w:val="P68B1DB1-Listeafsnit4"/>
    <w:basedOn w:val="Listeafsnit"/>
    <w:rPr>
      <w:rFonts w:ascii="Tahoma" w:hAnsi="Tahoma" w:cs="Tahoma"/>
      <w:sz w:val="17"/>
      <w:szCs w:val="17"/>
    </w:rPr>
  </w:style>
  <w:style w:type="paragraph" w:customStyle="1" w:styleId="TSDato">
    <w:name w:val="TSDato"/>
    <w:basedOn w:val="Normal"/>
    <w:rsid w:val="005A5996"/>
    <w:pPr>
      <w:spacing w:after="0" w:line="280" w:lineRule="atLeast"/>
      <w:ind w:right="-2496"/>
      <w:jc w:val="right"/>
    </w:pPr>
    <w:rPr>
      <w:rFonts w:eastAsia="Times New Roman" w:cs="Times New Roman"/>
      <w:sz w:val="16"/>
      <w:szCs w:val="16"/>
      <w:lang w:val="da-D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ikstyrelsen.dk/arbejdsomraader/luftfart/pulj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fikstyrelsen.dk/arbejdsomraader/luftfart/pulj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2E5168F0F449A9098BCC73C63AA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23F98B-7D33-4CE3-930A-CC14E6C4B89D}"/>
      </w:docPartPr>
      <w:docPartBody>
        <w:p w:rsidR="00623F8C" w:rsidRDefault="00623F8C" w:rsidP="00623F8C">
          <w:pPr>
            <w:pStyle w:val="80F2E5168F0F449A9098BCC73C63AA30"/>
          </w:pPr>
          <w:r w:rsidRPr="00EE760D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8C"/>
    <w:rsid w:val="00390A4B"/>
    <w:rsid w:val="00623F8C"/>
    <w:rsid w:val="00976663"/>
    <w:rsid w:val="00B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23F8C"/>
    <w:rPr>
      <w:color w:val="808080"/>
    </w:rPr>
  </w:style>
  <w:style w:type="paragraph" w:customStyle="1" w:styleId="80F2E5168F0F449A9098BCC73C63AA30">
    <w:name w:val="80F2E5168F0F449A9098BCC73C63AA30"/>
    <w:rsid w:val="0062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791E-84E6-4CEB-B277-DCB38F59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3486</Words>
  <Characters>16525</Characters>
  <Application>Microsoft Office Word</Application>
  <DocSecurity>0</DocSecurity>
  <Lines>258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Order on the competitive tendering of an aid scheme for sustainable aviation fuels (SAF) in domestic aviation</dc:title>
  <dc:subject/>
  <dc:creator>Sabine Lundgaard</dc:creator>
  <cp:keywords/>
  <dc:description/>
  <cp:lastModifiedBy>Lukas Lund Ujvári</cp:lastModifiedBy>
  <cp:revision>2</cp:revision>
  <cp:lastPrinted>2025-08-05T08:04:00Z</cp:lastPrinted>
  <dcterms:created xsi:type="dcterms:W3CDTF">2025-08-08T08:23:00Z</dcterms:created>
  <dcterms:modified xsi:type="dcterms:W3CDTF">2025-08-08T08:23:00Z</dcterms:modified>
</cp:coreProperties>
</file>